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130472">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4931</wp:posOffset>
            </wp:positionV>
            <wp:extent cx="6637468" cy="89179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7468"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830707" w:rsidRPr="009E20A4">
        <w:rPr>
          <w:b/>
          <w:color w:val="FFFFFF" w:themeColor="background1"/>
          <w:w w:val="105"/>
          <w:sz w:val="32"/>
        </w:rPr>
        <w:t xml:space="preserve"> </w:t>
      </w:r>
    </w:p>
    <w:p w:rsidR="00CF1531" w:rsidRPr="00CF1531" w:rsidRDefault="009645D3" w:rsidP="0052470A">
      <w:pPr>
        <w:spacing w:line="415" w:lineRule="auto"/>
        <w:ind w:left="816" w:right="2782" w:hanging="29"/>
        <w:rPr>
          <w:b/>
          <w:color w:val="FFFFFF" w:themeColor="background1"/>
          <w:w w:val="105"/>
          <w:sz w:val="28"/>
        </w:rPr>
      </w:pPr>
      <w:r>
        <w:rPr>
          <w:b/>
          <w:color w:val="FFFFFF" w:themeColor="background1"/>
          <w:w w:val="105"/>
          <w:sz w:val="28"/>
        </w:rPr>
        <w:t>Gobernanza</w:t>
      </w:r>
    </w:p>
    <w:p w:rsidR="00996C36" w:rsidRPr="00CE03C4" w:rsidRDefault="00830707"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1D2A74" w:rsidRDefault="001D2A74" w:rsidP="00D0243C">
      <w:pPr>
        <w:pStyle w:val="Ttulo3"/>
        <w:ind w:left="0"/>
      </w:pPr>
      <w:r w:rsidRPr="001D2A74">
        <w:t>Accesibilidad</w:t>
      </w:r>
      <w:r w:rsidRPr="001D2A74">
        <w:tab/>
      </w:r>
    </w:p>
    <w:p w:rsidR="001D2A74" w:rsidRDefault="001D2A74" w:rsidP="001D2A74">
      <w:pPr>
        <w:pStyle w:val="Ttulo3"/>
        <w:ind w:left="0"/>
        <w:rPr>
          <w:b w:val="0"/>
          <w:bCs w:val="0"/>
        </w:rPr>
      </w:pPr>
      <w:r w:rsidRPr="001D2A74">
        <w:rPr>
          <w:b w:val="0"/>
          <w:bCs w:val="0"/>
        </w:rPr>
        <w:t>Acceso universal a la Web, independientemente del tipo de hardware, software, infraestructura de red, idioma, cultura, localización geográfica y capacidades de los usuarios (W3C World Wide Web Consortium).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1D2A74" w:rsidRPr="001D2A74" w:rsidRDefault="001D2A74" w:rsidP="001D2A74">
      <w:pPr>
        <w:pStyle w:val="Ttulo3"/>
        <w:ind w:left="0"/>
        <w:rPr>
          <w:b w:val="0"/>
          <w:bCs w:val="0"/>
        </w:rPr>
      </w:pPr>
    </w:p>
    <w:p w:rsidR="001D2A74" w:rsidRDefault="001D2A74" w:rsidP="00D0243C">
      <w:pPr>
        <w:pStyle w:val="Ttulo3"/>
        <w:ind w:left="0"/>
      </w:pPr>
      <w:r w:rsidRPr="001D2A74">
        <w:t>Acceso a las TIC</w:t>
      </w:r>
      <w:r w:rsidRPr="001D2A74">
        <w:tab/>
      </w:r>
    </w:p>
    <w:p w:rsidR="001D2A74" w:rsidRDefault="001D2A74" w:rsidP="001D2A74">
      <w:pPr>
        <w:pStyle w:val="Ttulo3"/>
        <w:ind w:left="0"/>
        <w:rPr>
          <w:b w:val="0"/>
          <w:bCs w:val="0"/>
        </w:rPr>
      </w:pPr>
      <w:r w:rsidRPr="001D2A74">
        <w:rPr>
          <w:b w:val="0"/>
          <w:bCs w:val="0"/>
        </w:rPr>
        <w:t>Condiciones y medios de acercamiento a las TIC por parte de los Grupo de Interés (Infraestructura, servicios, aplicaciones, políticas, programas...).</w:t>
      </w:r>
    </w:p>
    <w:p w:rsidR="001D2A74" w:rsidRPr="001D2A74" w:rsidRDefault="001D2A74" w:rsidP="001D2A74">
      <w:pPr>
        <w:pStyle w:val="Ttulo3"/>
        <w:ind w:left="0"/>
        <w:rPr>
          <w:b w:val="0"/>
          <w:bCs w:val="0"/>
        </w:rPr>
      </w:pPr>
    </w:p>
    <w:p w:rsidR="001D2A74" w:rsidRDefault="001D2A74" w:rsidP="00D0243C">
      <w:pPr>
        <w:pStyle w:val="Ttulo3"/>
        <w:ind w:left="0"/>
      </w:pPr>
      <w:r w:rsidRPr="001D2A74">
        <w:t>Activismo Digital</w:t>
      </w:r>
      <w:r w:rsidRPr="001D2A74">
        <w:tab/>
      </w:r>
    </w:p>
    <w:p w:rsidR="001D2A74" w:rsidRDefault="001D2A74" w:rsidP="001D2A74">
      <w:pPr>
        <w:pStyle w:val="Ttulo3"/>
        <w:ind w:left="0"/>
        <w:rPr>
          <w:b w:val="0"/>
          <w:bCs w:val="0"/>
        </w:rPr>
      </w:pPr>
      <w:r w:rsidRPr="001D2A74">
        <w:rPr>
          <w:b w:val="0"/>
          <w:bCs w:val="0"/>
        </w:rPr>
        <w:t>Ejercicio de la ciudadanía y del compromiso social mediante la participación activa en redes sociales de personas naturales o jurídicas creando dinámicas de información, sensibilización, educación y movilización social usando la web.</w:t>
      </w:r>
    </w:p>
    <w:p w:rsidR="001D2A74" w:rsidRPr="001D2A74" w:rsidRDefault="001D2A74" w:rsidP="001D2A74">
      <w:pPr>
        <w:pStyle w:val="Ttulo3"/>
        <w:ind w:left="0"/>
        <w:rPr>
          <w:b w:val="0"/>
          <w:bCs w:val="0"/>
        </w:rPr>
      </w:pPr>
    </w:p>
    <w:p w:rsidR="001D2A74" w:rsidRDefault="001D2A74" w:rsidP="00D0243C">
      <w:pPr>
        <w:pStyle w:val="Ttulo3"/>
        <w:ind w:left="0"/>
      </w:pPr>
      <w:r w:rsidRPr="001D2A74">
        <w:t>Activo</w:t>
      </w:r>
      <w:r w:rsidRPr="001D2A74">
        <w:tab/>
      </w:r>
    </w:p>
    <w:p w:rsidR="001D2A74" w:rsidRDefault="001D2A74" w:rsidP="001D2A74">
      <w:pPr>
        <w:pStyle w:val="Ttulo3"/>
        <w:ind w:left="0"/>
        <w:rPr>
          <w:b w:val="0"/>
          <w:bCs w:val="0"/>
        </w:rPr>
      </w:pPr>
      <w:r w:rsidRPr="001D2A74">
        <w:rPr>
          <w:b w:val="0"/>
          <w:bCs w:val="0"/>
        </w:rPr>
        <w:t>En relación con la seguridad de la información, se refiere a cualquier información o elemento relacionado con el tratamiento de la misma (sistemas, soportes, edificios, personas…) que tenga valor para la organización. (ISO/IEC 27000).</w:t>
      </w:r>
    </w:p>
    <w:p w:rsidR="001D2A74" w:rsidRPr="001D2A74" w:rsidRDefault="001D2A74" w:rsidP="001D2A74">
      <w:pPr>
        <w:pStyle w:val="Ttulo3"/>
        <w:ind w:left="0"/>
        <w:rPr>
          <w:b w:val="0"/>
          <w:bCs w:val="0"/>
        </w:rPr>
      </w:pPr>
    </w:p>
    <w:p w:rsidR="001D2A74" w:rsidRDefault="001D2A74" w:rsidP="00D0243C">
      <w:pPr>
        <w:pStyle w:val="Ttulo3"/>
        <w:ind w:left="0"/>
      </w:pPr>
      <w:r w:rsidRPr="001D2A74">
        <w:t>Acto administrativo</w:t>
      </w:r>
      <w:r w:rsidRPr="001D2A74">
        <w:tab/>
      </w:r>
    </w:p>
    <w:p w:rsidR="001D2A74" w:rsidRDefault="001D2A74" w:rsidP="001D2A74">
      <w:pPr>
        <w:pStyle w:val="Ttulo3"/>
        <w:ind w:left="0"/>
        <w:rPr>
          <w:b w:val="0"/>
          <w:bCs w:val="0"/>
        </w:rPr>
      </w:pPr>
      <w:r w:rsidRPr="001D2A74">
        <w:rPr>
          <w:b w:val="0"/>
          <w:bCs w:val="0"/>
        </w:rPr>
        <w:t>Es entendido por la jurisprudencia y por la doctrina como la expresión de voluntad de una autoridad o de un particular en ejercicio de funciones administrativas que modifica el ordenamiento jurídico; es decir, el acto que crea por sí mismo, extingue o modifica una situación jurídica de carácter general, impersonal o abstracta, o bien, de carácter subjetivo individual y concreto.</w:t>
      </w:r>
    </w:p>
    <w:p w:rsidR="001D2A74" w:rsidRPr="001D2A74" w:rsidRDefault="001D2A74" w:rsidP="001D2A74">
      <w:pPr>
        <w:pStyle w:val="Ttulo3"/>
        <w:ind w:left="0"/>
        <w:rPr>
          <w:b w:val="0"/>
          <w:bCs w:val="0"/>
        </w:rPr>
      </w:pPr>
    </w:p>
    <w:p w:rsidR="001D2A74" w:rsidRDefault="001D2A74" w:rsidP="00D0243C">
      <w:pPr>
        <w:pStyle w:val="Ttulo3"/>
        <w:ind w:left="0"/>
      </w:pPr>
      <w:r w:rsidRPr="001D2A74">
        <w:t>Alfabetización Digital</w:t>
      </w:r>
      <w:r w:rsidRPr="001D2A74">
        <w:tab/>
      </w:r>
    </w:p>
    <w:p w:rsidR="001D2A74" w:rsidRDefault="001D2A74" w:rsidP="001D2A74">
      <w:pPr>
        <w:pStyle w:val="Ttulo3"/>
        <w:ind w:left="0"/>
        <w:rPr>
          <w:b w:val="0"/>
          <w:bCs w:val="0"/>
        </w:rPr>
      </w:pPr>
      <w:r w:rsidRPr="001D2A74">
        <w:rPr>
          <w:b w:val="0"/>
          <w:bCs w:val="0"/>
        </w:rPr>
        <w:t>Proceso de formación de competencias básicas para el uso de las TIC y, particularmente relacionada con el manejo de un computador, el software de oficina y de la navegación en Internet.</w:t>
      </w:r>
    </w:p>
    <w:p w:rsidR="001D2A74" w:rsidRPr="001D2A74" w:rsidRDefault="001D2A74" w:rsidP="001D2A74">
      <w:pPr>
        <w:pStyle w:val="Ttulo3"/>
        <w:ind w:left="0"/>
        <w:rPr>
          <w:b w:val="0"/>
          <w:bCs w:val="0"/>
        </w:rPr>
      </w:pPr>
    </w:p>
    <w:p w:rsidR="001D2A74" w:rsidRDefault="001D2A74" w:rsidP="00D0243C">
      <w:pPr>
        <w:pStyle w:val="Ttulo3"/>
        <w:ind w:left="0"/>
      </w:pPr>
      <w:r w:rsidRPr="001D2A74">
        <w:t>Aprovechamiento de las TIC</w:t>
      </w:r>
      <w:r w:rsidRPr="001D2A74">
        <w:tab/>
      </w:r>
    </w:p>
    <w:p w:rsidR="001D2A74" w:rsidRDefault="001D2A74" w:rsidP="001D2A74">
      <w:pPr>
        <w:pStyle w:val="Ttulo3"/>
        <w:ind w:left="0"/>
        <w:rPr>
          <w:b w:val="0"/>
          <w:bCs w:val="0"/>
        </w:rPr>
      </w:pPr>
      <w:r w:rsidRPr="001D2A74">
        <w:rPr>
          <w:b w:val="0"/>
          <w:bCs w:val="0"/>
        </w:rPr>
        <w:t>Emplear útilmente las TIC, hacerlas provechosas o sacarles el máximo rendimiento.</w:t>
      </w:r>
    </w:p>
    <w:p w:rsidR="001D2A74" w:rsidRPr="001D2A74" w:rsidRDefault="001D2A74" w:rsidP="001D2A74">
      <w:pPr>
        <w:pStyle w:val="Ttulo3"/>
        <w:ind w:left="0"/>
        <w:rPr>
          <w:b w:val="0"/>
          <w:bCs w:val="0"/>
        </w:rPr>
      </w:pPr>
    </w:p>
    <w:p w:rsidR="001D2A74" w:rsidRDefault="001D2A74" w:rsidP="00D0243C">
      <w:pPr>
        <w:pStyle w:val="Ttulo3"/>
        <w:ind w:left="0"/>
      </w:pPr>
      <w:r w:rsidRPr="001D2A74">
        <w:t>Arquitectura abierta de red</w:t>
      </w:r>
      <w:r w:rsidRPr="001D2A74">
        <w:tab/>
      </w:r>
    </w:p>
    <w:p w:rsidR="001D2A74" w:rsidRDefault="001D2A74" w:rsidP="001D2A74">
      <w:pPr>
        <w:pStyle w:val="Ttulo3"/>
        <w:ind w:left="0"/>
        <w:rPr>
          <w:b w:val="0"/>
          <w:bCs w:val="0"/>
        </w:rPr>
      </w:pPr>
      <w:r w:rsidRPr="001D2A74">
        <w:rPr>
          <w:b w:val="0"/>
          <w:bCs w:val="0"/>
        </w:rPr>
        <w:t>Es el conjunto de características técnicas de las redes de telecomunicaciones que les permite interconectarse entre sí a nivel físico y lógico, de tal manera que exista interoperabilidad entre ellas. (Decreto 2870 de 2007, Artículo 2º).</w:t>
      </w:r>
    </w:p>
    <w:p w:rsidR="001D2A74" w:rsidRPr="001D2A74" w:rsidRDefault="001D2A74" w:rsidP="001D2A74">
      <w:pPr>
        <w:pStyle w:val="Ttulo3"/>
        <w:ind w:left="0"/>
        <w:rPr>
          <w:b w:val="0"/>
          <w:bCs w:val="0"/>
        </w:rPr>
      </w:pPr>
    </w:p>
    <w:p w:rsidR="001D2A74" w:rsidRDefault="001D2A74" w:rsidP="00D0243C">
      <w:pPr>
        <w:pStyle w:val="Ttulo3"/>
        <w:ind w:left="0"/>
      </w:pPr>
      <w:r w:rsidRPr="001D2A74">
        <w:t>Automatizar</w:t>
      </w:r>
      <w:r w:rsidRPr="001D2A74">
        <w:tab/>
      </w:r>
    </w:p>
    <w:p w:rsidR="001D2A74" w:rsidRDefault="001D2A74" w:rsidP="001D2A74">
      <w:pPr>
        <w:pStyle w:val="Ttulo3"/>
        <w:ind w:left="0"/>
        <w:rPr>
          <w:b w:val="0"/>
          <w:bCs w:val="0"/>
        </w:rPr>
      </w:pPr>
      <w:r w:rsidRPr="001D2A74">
        <w:rPr>
          <w:b w:val="0"/>
          <w:bCs w:val="0"/>
        </w:rPr>
        <w:t>Hace referencia a la incorporación de herramientas tecnológicas a un proceso o sistema.</w:t>
      </w:r>
    </w:p>
    <w:p w:rsidR="001D2A74" w:rsidRPr="001D2A74" w:rsidRDefault="001D2A74" w:rsidP="001D2A74">
      <w:pPr>
        <w:pStyle w:val="Ttulo3"/>
        <w:ind w:left="0"/>
        <w:rPr>
          <w:b w:val="0"/>
          <w:bCs w:val="0"/>
        </w:rPr>
      </w:pPr>
    </w:p>
    <w:p w:rsidR="001D2A74" w:rsidRDefault="001D2A74" w:rsidP="00D0243C">
      <w:pPr>
        <w:pStyle w:val="Ttulo3"/>
        <w:ind w:left="0"/>
      </w:pPr>
      <w:r w:rsidRPr="001D2A74">
        <w:t>Back Office</w:t>
      </w:r>
      <w:r w:rsidRPr="001D2A74">
        <w:tab/>
      </w:r>
    </w:p>
    <w:p w:rsidR="001D2A74" w:rsidRDefault="001D2A74" w:rsidP="001D2A74">
      <w:pPr>
        <w:pStyle w:val="Ttulo3"/>
        <w:ind w:left="0"/>
        <w:rPr>
          <w:b w:val="0"/>
          <w:bCs w:val="0"/>
        </w:rPr>
      </w:pPr>
      <w:r w:rsidRPr="001D2A74">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1D2A74" w:rsidRPr="001D2A74" w:rsidRDefault="001D2A74" w:rsidP="001D2A74">
      <w:pPr>
        <w:pStyle w:val="Ttulo3"/>
        <w:ind w:left="0"/>
        <w:rPr>
          <w:b w:val="0"/>
          <w:bCs w:val="0"/>
        </w:rPr>
      </w:pPr>
    </w:p>
    <w:p w:rsidR="001D2A74" w:rsidRDefault="001D2A74" w:rsidP="00D0243C">
      <w:pPr>
        <w:pStyle w:val="Ttulo3"/>
        <w:ind w:left="0"/>
      </w:pPr>
      <w:r w:rsidRPr="001D2A74">
        <w:t>Blacklisting o Lista Negra</w:t>
      </w:r>
      <w:r w:rsidRPr="001D2A74">
        <w:tab/>
      </w:r>
    </w:p>
    <w:p w:rsidR="001D2A74" w:rsidRDefault="001D2A74" w:rsidP="001D2A74">
      <w:pPr>
        <w:pStyle w:val="Ttulo3"/>
        <w:ind w:left="0"/>
        <w:rPr>
          <w:b w:val="0"/>
          <w:bCs w:val="0"/>
        </w:rPr>
      </w:pPr>
      <w:r w:rsidRPr="001D2A74">
        <w:rPr>
          <w:b w:val="0"/>
          <w:bCs w:val="0"/>
        </w:rPr>
        <w:t>La lista negra es el proceso de identificación y bloqueo de programas, correos electrónicos, direcciones o dominios IP conocidos maliciosos o malévolos.</w:t>
      </w:r>
    </w:p>
    <w:p w:rsidR="001D2A74" w:rsidRPr="001D2A74" w:rsidRDefault="001D2A74" w:rsidP="001D2A74">
      <w:pPr>
        <w:pStyle w:val="Ttulo3"/>
        <w:ind w:left="0"/>
        <w:rPr>
          <w:b w:val="0"/>
          <w:bCs w:val="0"/>
        </w:rPr>
      </w:pPr>
    </w:p>
    <w:p w:rsidR="001D2A74" w:rsidRDefault="001D2A74" w:rsidP="00D0243C">
      <w:pPr>
        <w:pStyle w:val="Ttulo3"/>
        <w:ind w:left="0"/>
      </w:pPr>
      <w:r w:rsidRPr="001D2A74">
        <w:t>B-Learning</w:t>
      </w:r>
      <w:r w:rsidRPr="001D2A74">
        <w:tab/>
      </w:r>
    </w:p>
    <w:p w:rsidR="001D2A74" w:rsidRDefault="001D2A74" w:rsidP="001D2A74">
      <w:pPr>
        <w:pStyle w:val="Ttulo3"/>
        <w:ind w:left="0"/>
        <w:rPr>
          <w:b w:val="0"/>
          <w:bCs w:val="0"/>
        </w:rPr>
      </w:pPr>
      <w:r w:rsidRPr="001D2A74">
        <w:rPr>
          <w:b w:val="0"/>
          <w:bCs w:val="0"/>
        </w:rPr>
        <w:t>Educación flexibilizada mediante metodologías semi-presenciales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1D2A74" w:rsidRPr="001D2A74" w:rsidRDefault="001D2A74" w:rsidP="001D2A74">
      <w:pPr>
        <w:pStyle w:val="Ttulo3"/>
        <w:ind w:left="0"/>
        <w:rPr>
          <w:b w:val="0"/>
          <w:bCs w:val="0"/>
        </w:rPr>
      </w:pPr>
    </w:p>
    <w:p w:rsidR="005E6FD5" w:rsidRDefault="001D2A74" w:rsidP="00D0243C">
      <w:pPr>
        <w:pStyle w:val="Ttulo3"/>
        <w:ind w:left="0"/>
      </w:pPr>
      <w:r w:rsidRPr="001D2A74">
        <w:t>Brecha Digital</w:t>
      </w:r>
      <w:r w:rsidRPr="001D2A74">
        <w:tab/>
      </w:r>
    </w:p>
    <w:p w:rsidR="001D2A74" w:rsidRDefault="001D2A74" w:rsidP="001D2A74">
      <w:pPr>
        <w:pStyle w:val="Ttulo3"/>
        <w:ind w:left="0"/>
        <w:rPr>
          <w:b w:val="0"/>
          <w:bCs w:val="0"/>
        </w:rPr>
      </w:pPr>
      <w:r w:rsidRPr="001D2A74">
        <w:rPr>
          <w:b w:val="0"/>
          <w:bCs w:val="0"/>
        </w:rPr>
        <w:t>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p>
    <w:p w:rsidR="001D2A74" w:rsidRPr="001D2A74" w:rsidRDefault="001D2A74" w:rsidP="001D2A74">
      <w:pPr>
        <w:pStyle w:val="Ttulo3"/>
        <w:ind w:left="0"/>
        <w:rPr>
          <w:b w:val="0"/>
          <w:bCs w:val="0"/>
        </w:rPr>
      </w:pPr>
    </w:p>
    <w:p w:rsidR="001D2A74" w:rsidRDefault="001D2A74" w:rsidP="00D0243C">
      <w:pPr>
        <w:pStyle w:val="Ttulo3"/>
        <w:ind w:left="0"/>
      </w:pPr>
      <w:r w:rsidRPr="001D2A74">
        <w:t>Brigada Digital</w:t>
      </w:r>
      <w:r w:rsidRPr="001D2A74">
        <w:tab/>
      </w:r>
    </w:p>
    <w:p w:rsidR="001D2A74" w:rsidRDefault="001D2A74" w:rsidP="001D2A74">
      <w:pPr>
        <w:pStyle w:val="Ttulo3"/>
        <w:ind w:left="0"/>
        <w:rPr>
          <w:b w:val="0"/>
          <w:bCs w:val="0"/>
        </w:rPr>
      </w:pPr>
      <w:r w:rsidRPr="001D2A74">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1D2A74" w:rsidRPr="001D2A74" w:rsidRDefault="001D2A74" w:rsidP="001D2A74">
      <w:pPr>
        <w:pStyle w:val="Ttulo3"/>
        <w:ind w:left="0"/>
        <w:rPr>
          <w:b w:val="0"/>
          <w:bCs w:val="0"/>
        </w:rPr>
      </w:pPr>
    </w:p>
    <w:p w:rsidR="001D2A74" w:rsidRDefault="001D2A74" w:rsidP="00D0243C">
      <w:pPr>
        <w:pStyle w:val="Ttulo3"/>
        <w:ind w:left="0"/>
      </w:pPr>
      <w:r w:rsidRPr="001D2A74">
        <w:t>Bucle de abonado</w:t>
      </w:r>
      <w:r w:rsidRPr="001D2A74">
        <w:tab/>
      </w:r>
    </w:p>
    <w:p w:rsidR="001D2A74" w:rsidRDefault="001D2A74" w:rsidP="001D2A74">
      <w:pPr>
        <w:pStyle w:val="Ttulo3"/>
        <w:ind w:left="0"/>
        <w:rPr>
          <w:b w:val="0"/>
          <w:bCs w:val="0"/>
        </w:rPr>
      </w:pPr>
      <w:r w:rsidRPr="001D2A74">
        <w:rPr>
          <w:b w:val="0"/>
          <w:bCs w:val="0"/>
        </w:rP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1D2A74" w:rsidRPr="001D2A74" w:rsidRDefault="001D2A74" w:rsidP="001D2A74">
      <w:pPr>
        <w:pStyle w:val="Ttulo3"/>
        <w:ind w:left="0"/>
        <w:rPr>
          <w:b w:val="0"/>
          <w:bCs w:val="0"/>
        </w:rPr>
      </w:pPr>
    </w:p>
    <w:p w:rsidR="001D2A74" w:rsidRDefault="001D2A74" w:rsidP="00D0243C">
      <w:pPr>
        <w:pStyle w:val="Ttulo3"/>
        <w:ind w:left="0"/>
      </w:pPr>
      <w:r w:rsidRPr="001D2A74">
        <w:t>Certificado</w:t>
      </w:r>
      <w:r w:rsidRPr="001D2A74">
        <w:tab/>
      </w:r>
    </w:p>
    <w:p w:rsidR="001D2A74" w:rsidRDefault="001D2A74" w:rsidP="001D2A74">
      <w:pPr>
        <w:pStyle w:val="Ttulo3"/>
        <w:ind w:left="0"/>
        <w:rPr>
          <w:b w:val="0"/>
          <w:bCs w:val="0"/>
        </w:rPr>
      </w:pPr>
      <w:r w:rsidRPr="001D2A74">
        <w:rPr>
          <w:b w:val="0"/>
          <w:bCs w:val="0"/>
        </w:rPr>
        <w:t>Los sistemas criptográficos utilizan este archivo como prueba de identidad. Contiene el nombre del usuario y la clave pública.</w:t>
      </w:r>
    </w:p>
    <w:p w:rsidR="001D2A74" w:rsidRPr="001D2A74" w:rsidRDefault="001D2A74" w:rsidP="001D2A74">
      <w:pPr>
        <w:pStyle w:val="Ttulo3"/>
        <w:ind w:left="0"/>
        <w:rPr>
          <w:b w:val="0"/>
          <w:bCs w:val="0"/>
        </w:rPr>
      </w:pPr>
    </w:p>
    <w:p w:rsidR="001D2A74" w:rsidRDefault="001D2A74" w:rsidP="00D0243C">
      <w:pPr>
        <w:pStyle w:val="Ttulo3"/>
        <w:ind w:left="0"/>
      </w:pPr>
      <w:r w:rsidRPr="001D2A74">
        <w:t>Chief Technology Officer (CTO)</w:t>
      </w:r>
      <w:r w:rsidRPr="001D2A74">
        <w:tab/>
      </w:r>
    </w:p>
    <w:p w:rsidR="001D2A74" w:rsidRDefault="001D2A74" w:rsidP="001D2A74">
      <w:pPr>
        <w:pStyle w:val="Ttulo3"/>
        <w:ind w:left="0"/>
        <w:rPr>
          <w:b w:val="0"/>
          <w:bCs w:val="0"/>
        </w:rPr>
      </w:pPr>
      <w:r w:rsidRPr="001D2A74">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1D2A74" w:rsidRPr="001D2A74" w:rsidRDefault="001D2A74" w:rsidP="001D2A74">
      <w:pPr>
        <w:pStyle w:val="Ttulo3"/>
        <w:ind w:left="0"/>
        <w:rPr>
          <w:b w:val="0"/>
          <w:bCs w:val="0"/>
        </w:rPr>
      </w:pPr>
    </w:p>
    <w:p w:rsidR="001D2A74" w:rsidRDefault="001D2A74" w:rsidP="00D0243C">
      <w:pPr>
        <w:pStyle w:val="Ttulo3"/>
        <w:ind w:left="0"/>
      </w:pPr>
      <w:r w:rsidRPr="001D2A74">
        <w:t>Ciudadanía Digital</w:t>
      </w:r>
      <w:r w:rsidRPr="001D2A74">
        <w:tab/>
      </w:r>
    </w:p>
    <w:p w:rsidR="001D2A74" w:rsidRDefault="001D2A74" w:rsidP="001D2A74">
      <w:pPr>
        <w:pStyle w:val="Ttulo3"/>
        <w:ind w:left="0"/>
        <w:rPr>
          <w:b w:val="0"/>
          <w:bCs w:val="0"/>
        </w:rPr>
      </w:pPr>
      <w:r w:rsidRPr="001D2A74">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1D2A74" w:rsidRPr="001D2A74" w:rsidRDefault="001D2A74" w:rsidP="001D2A74">
      <w:pPr>
        <w:pStyle w:val="Ttulo3"/>
        <w:ind w:left="0"/>
        <w:rPr>
          <w:b w:val="0"/>
          <w:bCs w:val="0"/>
        </w:rPr>
      </w:pPr>
    </w:p>
    <w:p w:rsidR="001D2A74" w:rsidRDefault="001D2A74" w:rsidP="00D0243C">
      <w:pPr>
        <w:pStyle w:val="Ttulo3"/>
        <w:ind w:left="0"/>
      </w:pPr>
      <w:r w:rsidRPr="001D2A74">
        <w:t>Ciudadano / Ciudadana Digital</w:t>
      </w:r>
      <w:r w:rsidRPr="001D2A74">
        <w:tab/>
      </w:r>
    </w:p>
    <w:p w:rsidR="001D2A74" w:rsidRDefault="001D2A74" w:rsidP="001D2A74">
      <w:pPr>
        <w:pStyle w:val="Ttulo3"/>
        <w:ind w:left="0"/>
        <w:rPr>
          <w:b w:val="0"/>
          <w:bCs w:val="0"/>
        </w:rPr>
      </w:pPr>
      <w:r w:rsidRPr="001D2A74">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1D2A74" w:rsidRPr="001D2A74" w:rsidRDefault="001D2A74" w:rsidP="001D2A74">
      <w:pPr>
        <w:pStyle w:val="Ttulo3"/>
        <w:ind w:left="0"/>
        <w:rPr>
          <w:b w:val="0"/>
          <w:bCs w:val="0"/>
        </w:rPr>
      </w:pPr>
    </w:p>
    <w:p w:rsidR="001D2A74" w:rsidRDefault="001D2A74" w:rsidP="00D0243C">
      <w:pPr>
        <w:pStyle w:val="Ttulo3"/>
        <w:ind w:left="0"/>
      </w:pPr>
      <w:r w:rsidRPr="001D2A74">
        <w:lastRenderedPageBreak/>
        <w:t>Competencias TIC</w:t>
      </w:r>
      <w:r w:rsidRPr="001D2A74">
        <w:tab/>
      </w:r>
    </w:p>
    <w:p w:rsidR="001D2A74" w:rsidRDefault="001D2A74" w:rsidP="001D2A74">
      <w:pPr>
        <w:pStyle w:val="Ttulo3"/>
        <w:ind w:left="0"/>
        <w:rPr>
          <w:b w:val="0"/>
          <w:bCs w:val="0"/>
        </w:rPr>
      </w:pPr>
      <w:r w:rsidRPr="001D2A74">
        <w:rPr>
          <w:b w:val="0"/>
          <w:bCs w:val="0"/>
        </w:rPr>
        <w:t>Habilidades o destrezas que se adquieren a través de formación o capacitación frente el uso y apropiación de tecnologías de la información y las comunicaciones.</w:t>
      </w:r>
    </w:p>
    <w:p w:rsidR="001D2A74" w:rsidRPr="001D2A74" w:rsidRDefault="001D2A74" w:rsidP="001D2A74">
      <w:pPr>
        <w:pStyle w:val="Ttulo3"/>
        <w:ind w:left="0"/>
        <w:rPr>
          <w:b w:val="0"/>
          <w:bCs w:val="0"/>
        </w:rPr>
      </w:pPr>
    </w:p>
    <w:p w:rsidR="001D2A74" w:rsidRDefault="001D2A74" w:rsidP="00D0243C">
      <w:pPr>
        <w:pStyle w:val="Ttulo3"/>
        <w:ind w:left="0"/>
      </w:pPr>
      <w:r w:rsidRPr="001D2A74">
        <w:t>Comunidades organizadas (D.1981-03)</w:t>
      </w:r>
      <w:r w:rsidRPr="001D2A74">
        <w:tab/>
      </w:r>
    </w:p>
    <w:p w:rsidR="001D2A74" w:rsidRDefault="001D2A74" w:rsidP="001D2A74">
      <w:pPr>
        <w:pStyle w:val="Ttulo3"/>
        <w:ind w:left="0"/>
        <w:rPr>
          <w:b w:val="0"/>
          <w:bCs w:val="0"/>
        </w:rPr>
      </w:pPr>
      <w:r w:rsidRPr="001D2A74">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1D2A74" w:rsidRPr="001D2A74" w:rsidRDefault="001D2A74" w:rsidP="001D2A74">
      <w:pPr>
        <w:pStyle w:val="Ttulo3"/>
        <w:ind w:left="0"/>
        <w:rPr>
          <w:b w:val="0"/>
          <w:bCs w:val="0"/>
        </w:rPr>
      </w:pPr>
    </w:p>
    <w:p w:rsidR="001D2A74" w:rsidRDefault="001D2A74" w:rsidP="00D0243C">
      <w:pPr>
        <w:pStyle w:val="Ttulo3"/>
        <w:ind w:left="0"/>
      </w:pPr>
      <w:r w:rsidRPr="001D2A74">
        <w:t>Control Ciudadano</w:t>
      </w:r>
      <w:r w:rsidRPr="001D2A74">
        <w:tab/>
      </w:r>
    </w:p>
    <w:p w:rsidR="001D2A74" w:rsidRDefault="001D2A74" w:rsidP="001D2A74">
      <w:pPr>
        <w:pStyle w:val="Ttulo3"/>
        <w:ind w:left="0"/>
        <w:rPr>
          <w:b w:val="0"/>
          <w:bCs w:val="0"/>
        </w:rPr>
      </w:pPr>
      <w:r w:rsidRPr="001D2A74">
        <w:rPr>
          <w:b w:val="0"/>
          <w:bCs w:val="0"/>
        </w:rPr>
        <w:t>El Control Ciudadano es una modalidad de participación ciudadana en los asuntos públicos con contenidos de vigilancia, crítica, seguimiento, evaluación, deliberación y sanción social, condicionada a la autonomía e independencia de los actores sociales y a los poderes sociales que disponga para producir consecuencias.</w:t>
      </w:r>
    </w:p>
    <w:p w:rsidR="001D2A74" w:rsidRPr="001D2A74" w:rsidRDefault="001D2A74" w:rsidP="001D2A74">
      <w:pPr>
        <w:pStyle w:val="Ttulo3"/>
        <w:ind w:left="0"/>
        <w:rPr>
          <w:b w:val="0"/>
          <w:bCs w:val="0"/>
        </w:rPr>
      </w:pPr>
    </w:p>
    <w:p w:rsidR="001D2A74" w:rsidRDefault="001D2A74" w:rsidP="00D0243C">
      <w:pPr>
        <w:pStyle w:val="Ttulo3"/>
        <w:ind w:left="0"/>
      </w:pPr>
      <w:r w:rsidRPr="001D2A74">
        <w:t>Cultura</w:t>
      </w:r>
      <w:r w:rsidRPr="001D2A74">
        <w:tab/>
      </w:r>
    </w:p>
    <w:p w:rsidR="001D2A74" w:rsidRDefault="001D2A74" w:rsidP="001D2A74">
      <w:pPr>
        <w:pStyle w:val="Ttulo3"/>
        <w:ind w:left="0"/>
        <w:rPr>
          <w:b w:val="0"/>
          <w:bCs w:val="0"/>
        </w:rPr>
      </w:pPr>
      <w:r w:rsidRPr="001D2A74">
        <w:rPr>
          <w:b w:val="0"/>
          <w:bCs w:val="0"/>
        </w:rPr>
        <w:t>Aunque el término designa todo lo que produce significados en una sociedad, se refiere al conjunto de instituciones, prácticas y objetos que constituyen el universo simbólico de una sociedad, en relación con los cuales se socializan los sujetos y grupos, y que rigen las creencias y el comportamiento de estos.</w:t>
      </w:r>
    </w:p>
    <w:p w:rsidR="001D2A74" w:rsidRPr="001D2A74" w:rsidRDefault="001D2A74" w:rsidP="001D2A74">
      <w:pPr>
        <w:pStyle w:val="Ttulo3"/>
        <w:ind w:left="0"/>
        <w:rPr>
          <w:b w:val="0"/>
          <w:bCs w:val="0"/>
        </w:rPr>
      </w:pPr>
    </w:p>
    <w:p w:rsidR="001D2A74" w:rsidRDefault="001D2A74" w:rsidP="00D0243C">
      <w:pPr>
        <w:pStyle w:val="Ttulo3"/>
        <w:ind w:left="0"/>
      </w:pPr>
      <w:r w:rsidRPr="001D2A74">
        <w:t>Datos Abiertos</w:t>
      </w:r>
      <w:r w:rsidRPr="001D2A74">
        <w:tab/>
      </w:r>
    </w:p>
    <w:p w:rsidR="001D2A74" w:rsidRDefault="001D2A74" w:rsidP="001D2A74">
      <w:pPr>
        <w:pStyle w:val="Ttulo3"/>
        <w:ind w:left="0"/>
        <w:rPr>
          <w:b w:val="0"/>
          <w:bCs w:val="0"/>
        </w:rPr>
      </w:pPr>
      <w:r w:rsidRPr="001D2A74">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1D2A74" w:rsidRDefault="001D2A74" w:rsidP="001D2A74">
      <w:pPr>
        <w:pStyle w:val="Ttulo3"/>
        <w:numPr>
          <w:ilvl w:val="0"/>
          <w:numId w:val="22"/>
        </w:numPr>
        <w:rPr>
          <w:b w:val="0"/>
          <w:bCs w:val="0"/>
        </w:rPr>
      </w:pPr>
      <w:r w:rsidRPr="001D2A74">
        <w:rPr>
          <w:b w:val="0"/>
          <w:bCs w:val="0"/>
        </w:rPr>
        <w:t>Completos: Los datos públicos no deben estar sujetos a privacidad u otras limitaciones. Además, deben estar electrónicamente almacenados.</w:t>
      </w:r>
    </w:p>
    <w:p w:rsidR="001D2A74" w:rsidRDefault="001D2A74" w:rsidP="001D2A74">
      <w:pPr>
        <w:pStyle w:val="Ttulo3"/>
        <w:numPr>
          <w:ilvl w:val="0"/>
          <w:numId w:val="22"/>
        </w:numPr>
        <w:rPr>
          <w:b w:val="0"/>
          <w:bCs w:val="0"/>
        </w:rPr>
      </w:pPr>
      <w:r w:rsidRPr="001D2A74">
        <w:rPr>
          <w:b w:val="0"/>
          <w:bCs w:val="0"/>
        </w:rPr>
        <w:t xml:space="preserve">Primarios: Significa que debe haber una disponibilidad de la fuente primaria, sin procesamientos y sin formas agregadas. </w:t>
      </w:r>
    </w:p>
    <w:p w:rsidR="001D2A74" w:rsidRDefault="001D2A74" w:rsidP="001D2A74">
      <w:pPr>
        <w:pStyle w:val="Ttulo3"/>
        <w:numPr>
          <w:ilvl w:val="0"/>
          <w:numId w:val="22"/>
        </w:numPr>
        <w:rPr>
          <w:b w:val="0"/>
          <w:bCs w:val="0"/>
        </w:rPr>
      </w:pPr>
      <w:r w:rsidRPr="001D2A74">
        <w:rPr>
          <w:b w:val="0"/>
          <w:bCs w:val="0"/>
        </w:rPr>
        <w:t xml:space="preserve">Oportunos: Ello para preservar su valor. </w:t>
      </w:r>
    </w:p>
    <w:p w:rsidR="001D2A74" w:rsidRDefault="001D2A74" w:rsidP="001D2A74">
      <w:pPr>
        <w:pStyle w:val="Ttulo3"/>
        <w:numPr>
          <w:ilvl w:val="0"/>
          <w:numId w:val="22"/>
        </w:numPr>
        <w:rPr>
          <w:b w:val="0"/>
          <w:bCs w:val="0"/>
        </w:rPr>
      </w:pPr>
      <w:r w:rsidRPr="001D2A74">
        <w:rPr>
          <w:b w:val="0"/>
          <w:bCs w:val="0"/>
        </w:rPr>
        <w:t xml:space="preserve">Accesibles: La disponibilidad debe ser lo más amplia posible para los usuarios y para propósitos diversos. </w:t>
      </w:r>
    </w:p>
    <w:p w:rsidR="001D2A74" w:rsidRDefault="001D2A74" w:rsidP="001D2A74">
      <w:pPr>
        <w:pStyle w:val="Ttulo3"/>
        <w:numPr>
          <w:ilvl w:val="0"/>
          <w:numId w:val="22"/>
        </w:numPr>
        <w:rPr>
          <w:b w:val="0"/>
          <w:bCs w:val="0"/>
        </w:rPr>
      </w:pPr>
      <w:r w:rsidRPr="001D2A74">
        <w:rPr>
          <w:b w:val="0"/>
          <w:bCs w:val="0"/>
        </w:rPr>
        <w:t xml:space="preserve">Procesables: Deben estar razonablemente estructurados para permitir su automatización por diversas herramientas. </w:t>
      </w:r>
    </w:p>
    <w:p w:rsidR="001D2A74" w:rsidRDefault="001D2A74" w:rsidP="001D2A74">
      <w:pPr>
        <w:pStyle w:val="Ttulo3"/>
        <w:numPr>
          <w:ilvl w:val="0"/>
          <w:numId w:val="22"/>
        </w:numPr>
        <w:rPr>
          <w:b w:val="0"/>
          <w:bCs w:val="0"/>
        </w:rPr>
      </w:pPr>
      <w:r w:rsidRPr="001D2A74">
        <w:rPr>
          <w:b w:val="0"/>
          <w:bCs w:val="0"/>
        </w:rPr>
        <w:t xml:space="preserve">Acceso indiscriminado: Implica su disponibilidad para cualquier usuario, sin necesidad de su registro. </w:t>
      </w:r>
    </w:p>
    <w:p w:rsidR="001D2A74" w:rsidRDefault="001D2A74" w:rsidP="001D2A74">
      <w:pPr>
        <w:pStyle w:val="Ttulo3"/>
        <w:numPr>
          <w:ilvl w:val="0"/>
          <w:numId w:val="22"/>
        </w:numPr>
        <w:rPr>
          <w:b w:val="0"/>
          <w:bCs w:val="0"/>
        </w:rPr>
      </w:pPr>
      <w:r w:rsidRPr="001D2A74">
        <w:rPr>
          <w:b w:val="0"/>
          <w:bCs w:val="0"/>
        </w:rPr>
        <w:t xml:space="preserve">No-propietarios: Deben estar disponibles en un formato donde nadie deba tener la exclusividad de su control. </w:t>
      </w:r>
    </w:p>
    <w:p w:rsidR="001D2A74" w:rsidRDefault="001D2A74" w:rsidP="001D2A74">
      <w:pPr>
        <w:pStyle w:val="Ttulo3"/>
        <w:numPr>
          <w:ilvl w:val="0"/>
          <w:numId w:val="22"/>
        </w:numPr>
        <w:rPr>
          <w:b w:val="0"/>
          <w:bCs w:val="0"/>
        </w:rPr>
      </w:pPr>
      <w:r w:rsidRPr="001D2A74">
        <w:rPr>
          <w:b w:val="0"/>
          <w:bCs w:val="0"/>
        </w:rPr>
        <w:t>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1D2A74" w:rsidRPr="001D2A74" w:rsidRDefault="001D2A74" w:rsidP="001D2A74">
      <w:pPr>
        <w:pStyle w:val="Ttulo3"/>
        <w:ind w:left="0"/>
        <w:rPr>
          <w:b w:val="0"/>
          <w:bCs w:val="0"/>
        </w:rPr>
      </w:pPr>
    </w:p>
    <w:p w:rsidR="001D2A74" w:rsidRDefault="001D2A74" w:rsidP="00D0243C">
      <w:pPr>
        <w:pStyle w:val="Ttulo3"/>
        <w:ind w:left="360"/>
      </w:pPr>
      <w:r w:rsidRPr="001D2A74">
        <w:t>Derecho a la Información</w:t>
      </w:r>
      <w:r w:rsidRPr="001D2A74">
        <w:tab/>
      </w:r>
    </w:p>
    <w:p w:rsidR="001D2A74" w:rsidRDefault="001D2A74" w:rsidP="001D2A74">
      <w:pPr>
        <w:pStyle w:val="Ttulo3"/>
        <w:ind w:left="0"/>
        <w:rPr>
          <w:b w:val="0"/>
          <w:bCs w:val="0"/>
        </w:rPr>
      </w:pPr>
      <w:r w:rsidRPr="001D2A74">
        <w:rPr>
          <w:b w:val="0"/>
          <w:bCs w:val="0"/>
        </w:rPr>
        <w:t xml:space="preserve">Derecho constitucionalmente reconocido que tiene toda persona de buscar, recibir y difundir información. Las Naciones Unidas, en una de sus primeras asambleas generales afirmó que: "la libertad de información es un derecho fundamental y... la piedra angular de todas las libertades a </w:t>
      </w:r>
      <w:r w:rsidRPr="001D2A74">
        <w:rPr>
          <w:b w:val="0"/>
          <w:bCs w:val="0"/>
        </w:rPr>
        <w:lastRenderedPageBreak/>
        <w:t>las que están consagradas las Naciones Unidas". En otras palabras, es un derecho instrumental que puede ser utilizado para garantizar el cumplimiento de otros derechos esenciales del ser humano.</w:t>
      </w:r>
    </w:p>
    <w:p w:rsidR="001D2A74" w:rsidRPr="001D2A74" w:rsidRDefault="001D2A74" w:rsidP="001D2A74">
      <w:pPr>
        <w:pStyle w:val="Ttulo3"/>
        <w:ind w:left="0"/>
        <w:rPr>
          <w:b w:val="0"/>
          <w:bCs w:val="0"/>
        </w:rPr>
      </w:pPr>
    </w:p>
    <w:p w:rsidR="001D2A74" w:rsidRDefault="001D2A74" w:rsidP="00D0243C">
      <w:pPr>
        <w:pStyle w:val="Ttulo3"/>
        <w:ind w:left="0"/>
      </w:pPr>
      <w:r w:rsidRPr="001D2A74">
        <w:t>E-Learning (aprendizaje electrónico)</w:t>
      </w:r>
      <w:r w:rsidRPr="001D2A74">
        <w:tab/>
      </w:r>
    </w:p>
    <w:p w:rsidR="001D2A74" w:rsidRDefault="001D2A74" w:rsidP="001D2A74">
      <w:pPr>
        <w:pStyle w:val="Ttulo3"/>
        <w:ind w:left="0"/>
        <w:rPr>
          <w:b w:val="0"/>
          <w:bCs w:val="0"/>
        </w:rPr>
      </w:pPr>
      <w:r w:rsidRPr="001D2A74">
        <w:rPr>
          <w:b w:val="0"/>
          <w:bCs w:val="0"/>
        </w:rPr>
        <w:t>Educación a distancia completamente virtualizada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1D2A74" w:rsidRPr="001D2A74" w:rsidRDefault="001D2A74" w:rsidP="001D2A74">
      <w:pPr>
        <w:pStyle w:val="Ttulo3"/>
        <w:ind w:left="0"/>
        <w:rPr>
          <w:b w:val="0"/>
          <w:bCs w:val="0"/>
        </w:rPr>
      </w:pPr>
    </w:p>
    <w:p w:rsidR="001D2A74" w:rsidRDefault="001D2A74" w:rsidP="00D0243C">
      <w:pPr>
        <w:pStyle w:val="Ttulo3"/>
        <w:ind w:left="0"/>
      </w:pPr>
      <w:r w:rsidRPr="001D2A74">
        <w:t>Enfoque Diferencial</w:t>
      </w:r>
      <w:r w:rsidRPr="001D2A74">
        <w:tab/>
      </w:r>
    </w:p>
    <w:p w:rsidR="001D2A74" w:rsidRDefault="001D2A74" w:rsidP="001D2A74">
      <w:pPr>
        <w:pStyle w:val="Ttulo3"/>
        <w:ind w:left="0"/>
        <w:rPr>
          <w:b w:val="0"/>
          <w:bCs w:val="0"/>
        </w:rPr>
      </w:pPr>
      <w:r w:rsidRPr="001D2A74">
        <w:rPr>
          <w:b w:val="0"/>
          <w:bCs w:val="0"/>
        </w:rPr>
        <w:t>Tipo de abordaje político para el diseño de planes, estrategias, programas y proyectos tomando en cuenta la diversidad social y poblacional y particularmente reconociendo la necesidad de establecer mecanismos de priorización y focalización en atención a esas diferencias para la promoción de la equiparación de oportunidades.</w:t>
      </w:r>
    </w:p>
    <w:p w:rsidR="005E6FD5" w:rsidRPr="001D2A74" w:rsidRDefault="005E6FD5" w:rsidP="001D2A74">
      <w:pPr>
        <w:pStyle w:val="Ttulo3"/>
        <w:ind w:left="0"/>
        <w:rPr>
          <w:b w:val="0"/>
          <w:bCs w:val="0"/>
        </w:rPr>
      </w:pPr>
    </w:p>
    <w:p w:rsidR="005E6FD5" w:rsidRDefault="001D2A74" w:rsidP="00D0243C">
      <w:pPr>
        <w:pStyle w:val="Ttulo3"/>
        <w:ind w:left="0"/>
      </w:pPr>
      <w:r w:rsidRPr="001D2A74">
        <w:t>Entorno digital</w:t>
      </w:r>
      <w:r w:rsidRPr="001D2A74">
        <w:tab/>
      </w:r>
    </w:p>
    <w:p w:rsidR="001D2A74" w:rsidRDefault="001D2A74" w:rsidP="001D2A74">
      <w:pPr>
        <w:pStyle w:val="Ttulo3"/>
        <w:ind w:left="0"/>
        <w:rPr>
          <w:b w:val="0"/>
          <w:bCs w:val="0"/>
        </w:rPr>
      </w:pPr>
      <w:r w:rsidRPr="001D2A74">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5E6FD5" w:rsidRPr="001D2A74" w:rsidRDefault="005E6FD5" w:rsidP="001D2A74">
      <w:pPr>
        <w:pStyle w:val="Ttulo3"/>
        <w:ind w:left="0"/>
        <w:rPr>
          <w:b w:val="0"/>
          <w:bCs w:val="0"/>
        </w:rPr>
      </w:pPr>
    </w:p>
    <w:p w:rsidR="005E6FD5" w:rsidRDefault="001D2A74" w:rsidP="00D0243C">
      <w:pPr>
        <w:pStyle w:val="Ttulo3"/>
        <w:ind w:left="0"/>
      </w:pPr>
      <w:r w:rsidRPr="001D2A74">
        <w:t>Entorno digital abierto</w:t>
      </w:r>
      <w:r w:rsidRPr="001D2A74">
        <w:tab/>
      </w:r>
    </w:p>
    <w:p w:rsidR="001D2A74" w:rsidRDefault="001D2A74" w:rsidP="001D2A74">
      <w:pPr>
        <w:pStyle w:val="Ttulo3"/>
        <w:ind w:left="0"/>
        <w:rPr>
          <w:b w:val="0"/>
          <w:bCs w:val="0"/>
        </w:rPr>
      </w:pPr>
      <w:r w:rsidRPr="001D2A74">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5E6FD5" w:rsidRPr="001D2A74" w:rsidRDefault="005E6FD5" w:rsidP="001D2A74">
      <w:pPr>
        <w:pStyle w:val="Ttulo3"/>
        <w:ind w:left="0"/>
        <w:rPr>
          <w:b w:val="0"/>
          <w:bCs w:val="0"/>
        </w:rPr>
      </w:pPr>
    </w:p>
    <w:p w:rsidR="005E6FD5" w:rsidRDefault="001D2A74" w:rsidP="00D0243C">
      <w:pPr>
        <w:pStyle w:val="Ttulo3"/>
        <w:ind w:left="0"/>
      </w:pPr>
      <w:r w:rsidRPr="001D2A74">
        <w:t>Firma digital o electrónica</w:t>
      </w:r>
      <w:r w:rsidRPr="001D2A74">
        <w:tab/>
      </w:r>
    </w:p>
    <w:p w:rsidR="001D2A74" w:rsidRDefault="001D2A74" w:rsidP="001D2A74">
      <w:pPr>
        <w:pStyle w:val="Ttulo3"/>
        <w:ind w:left="0"/>
        <w:rPr>
          <w:b w:val="0"/>
          <w:bCs w:val="0"/>
        </w:rPr>
      </w:pPr>
      <w:r w:rsidRPr="001D2A74">
        <w:rPr>
          <w:b w:val="0"/>
          <w:bCs w:val="0"/>
        </w:rP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5E6FD5" w:rsidRPr="001D2A74" w:rsidRDefault="005E6FD5" w:rsidP="001D2A74">
      <w:pPr>
        <w:pStyle w:val="Ttulo3"/>
        <w:ind w:left="0"/>
        <w:rPr>
          <w:b w:val="0"/>
          <w:bCs w:val="0"/>
        </w:rPr>
      </w:pPr>
    </w:p>
    <w:p w:rsidR="005E6FD5" w:rsidRDefault="001D2A74" w:rsidP="00D0243C">
      <w:pPr>
        <w:pStyle w:val="Ttulo3"/>
        <w:ind w:left="0"/>
      </w:pPr>
      <w:r w:rsidRPr="001D2A74">
        <w:t>Indicadores de gestión (R. 087-97)</w:t>
      </w:r>
      <w:r w:rsidRPr="001D2A74">
        <w:tab/>
      </w:r>
    </w:p>
    <w:p w:rsidR="001D2A74" w:rsidRDefault="001D2A74" w:rsidP="001D2A74">
      <w:pPr>
        <w:pStyle w:val="Ttulo3"/>
        <w:ind w:left="0"/>
        <w:rPr>
          <w:b w:val="0"/>
          <w:bCs w:val="0"/>
        </w:rPr>
      </w:pPr>
      <w:r w:rsidRPr="001D2A74">
        <w:rPr>
          <w:b w:val="0"/>
          <w:bCs w:val="0"/>
        </w:rPr>
        <w:t>Son medidas objetivas de resultados alrededor de diversos objetivos, utilizadas para asegurar su mejoramiento y evaluación y medir el desempeño. Información. (U.I.T. recomendación B 13)</w:t>
      </w:r>
    </w:p>
    <w:p w:rsidR="005E6FD5" w:rsidRPr="001D2A74" w:rsidRDefault="005E6FD5" w:rsidP="001D2A74">
      <w:pPr>
        <w:pStyle w:val="Ttulo3"/>
        <w:ind w:left="0"/>
        <w:rPr>
          <w:b w:val="0"/>
          <w:bCs w:val="0"/>
        </w:rPr>
      </w:pPr>
    </w:p>
    <w:p w:rsidR="005E6FD5" w:rsidRDefault="001D2A74" w:rsidP="00D0243C">
      <w:pPr>
        <w:pStyle w:val="Ttulo3"/>
        <w:ind w:left="0"/>
      </w:pPr>
      <w:r w:rsidRPr="001D2A74">
        <w:t>Instancias de participación ciudadana</w:t>
      </w:r>
      <w:r w:rsidRPr="001D2A74">
        <w:tab/>
      </w:r>
    </w:p>
    <w:p w:rsidR="001D2A74" w:rsidRDefault="001D2A74" w:rsidP="001D2A74">
      <w:pPr>
        <w:pStyle w:val="Ttulo3"/>
        <w:ind w:left="0"/>
        <w:rPr>
          <w:b w:val="0"/>
          <w:bCs w:val="0"/>
        </w:rPr>
      </w:pPr>
      <w:r w:rsidRPr="001D2A74">
        <w:rPr>
          <w:b w:val="0"/>
          <w:bCs w:val="0"/>
        </w:rPr>
        <w:t>Son escenarios de representación de la sociedad civil, de encuentro e interacción entre actores sociales o entre éstos y las autoridades públicas, a través de los cuales se canalizan iniciativas, se delibera en torno a los asuntos relacionados con temas específicos y se construyen y se hace seguimiento a acuerdos. Las instancias de participación ciudadana pueden ser formales e informales.</w:t>
      </w:r>
    </w:p>
    <w:p w:rsidR="005E6FD5" w:rsidRPr="001D2A74" w:rsidRDefault="005E6FD5" w:rsidP="001D2A74">
      <w:pPr>
        <w:pStyle w:val="Ttulo3"/>
        <w:ind w:left="0"/>
        <w:rPr>
          <w:b w:val="0"/>
          <w:bCs w:val="0"/>
        </w:rPr>
      </w:pPr>
    </w:p>
    <w:p w:rsidR="005E6FD5" w:rsidRDefault="001D2A74" w:rsidP="00D0243C">
      <w:pPr>
        <w:pStyle w:val="Ttulo3"/>
        <w:ind w:left="0"/>
      </w:pPr>
      <w:r w:rsidRPr="001D2A74">
        <w:t>Integridad</w:t>
      </w:r>
      <w:r w:rsidRPr="001D2A74">
        <w:tab/>
      </w:r>
    </w:p>
    <w:p w:rsidR="001D2A74" w:rsidRDefault="001D2A74" w:rsidP="001D2A74">
      <w:pPr>
        <w:pStyle w:val="Ttulo3"/>
        <w:ind w:left="0"/>
        <w:rPr>
          <w:b w:val="0"/>
          <w:bCs w:val="0"/>
        </w:rPr>
      </w:pPr>
      <w:r w:rsidRPr="001D2A74">
        <w:rPr>
          <w:b w:val="0"/>
          <w:bCs w:val="0"/>
        </w:rPr>
        <w:t>Propiedad de salvaguardar la exactitud de la información y sus métodos de procesamiento deben ser exactos.</w:t>
      </w:r>
    </w:p>
    <w:p w:rsidR="005E6FD5" w:rsidRPr="001D2A74" w:rsidRDefault="005E6FD5" w:rsidP="001D2A74">
      <w:pPr>
        <w:pStyle w:val="Ttulo3"/>
        <w:ind w:left="0"/>
        <w:rPr>
          <w:b w:val="0"/>
          <w:bCs w:val="0"/>
        </w:rPr>
      </w:pPr>
    </w:p>
    <w:p w:rsidR="005E6FD5" w:rsidRDefault="001D2A74" w:rsidP="00D0243C">
      <w:pPr>
        <w:pStyle w:val="Ttulo3"/>
        <w:ind w:left="0"/>
      </w:pPr>
      <w:r w:rsidRPr="001D2A74">
        <w:t>Interoperabilidad</w:t>
      </w:r>
      <w:r w:rsidRPr="001D2A74">
        <w:tab/>
      </w:r>
    </w:p>
    <w:p w:rsidR="001D2A74" w:rsidRDefault="001D2A74" w:rsidP="001D2A74">
      <w:pPr>
        <w:pStyle w:val="Ttulo3"/>
        <w:ind w:left="0"/>
        <w:rPr>
          <w:b w:val="0"/>
          <w:bCs w:val="0"/>
        </w:rPr>
      </w:pPr>
      <w:r w:rsidRPr="001D2A74">
        <w:rPr>
          <w:b w:val="0"/>
          <w:bCs w:val="0"/>
        </w:rPr>
        <w:t xml:space="preserve">Habilidad de transferir y utilizar información de manera uniforme y eficiente entre varias organizaciones y sistemas de información. (Gobierno de Australia). Habilidad de dos o más </w:t>
      </w:r>
      <w:r w:rsidRPr="001D2A74">
        <w:rPr>
          <w:b w:val="0"/>
          <w:bCs w:val="0"/>
        </w:rPr>
        <w:lastRenderedPageBreak/>
        <w:t>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5E6FD5" w:rsidRPr="001D2A74" w:rsidRDefault="005E6FD5" w:rsidP="001D2A74">
      <w:pPr>
        <w:pStyle w:val="Ttulo3"/>
        <w:ind w:left="0"/>
        <w:rPr>
          <w:b w:val="0"/>
          <w:bCs w:val="0"/>
        </w:rPr>
      </w:pPr>
    </w:p>
    <w:p w:rsidR="005E6FD5" w:rsidRDefault="001D2A74" w:rsidP="00D0243C">
      <w:pPr>
        <w:pStyle w:val="Ttulo3"/>
        <w:ind w:left="0"/>
      </w:pPr>
      <w:r w:rsidRPr="001D2A74">
        <w:t>Interoperabilidad de los servicios (R. 087-97)</w:t>
      </w:r>
      <w:r w:rsidRPr="001D2A74">
        <w:tab/>
      </w:r>
    </w:p>
    <w:p w:rsidR="001D2A74" w:rsidRDefault="001D2A74" w:rsidP="001D2A74">
      <w:pPr>
        <w:pStyle w:val="Ttulo3"/>
        <w:ind w:left="0"/>
        <w:rPr>
          <w:b w:val="0"/>
          <w:bCs w:val="0"/>
        </w:rPr>
      </w:pPr>
      <w:r w:rsidRPr="001D2A74">
        <w:rPr>
          <w:b w:val="0"/>
          <w:bCs w:val="0"/>
        </w:rPr>
        <w:t>Es el correcto funcionamiento de los servicios que se prestan sobre dos redes intercontectadas.</w:t>
      </w:r>
    </w:p>
    <w:p w:rsidR="005E6FD5" w:rsidRPr="001D2A74" w:rsidRDefault="005E6FD5" w:rsidP="001D2A74">
      <w:pPr>
        <w:pStyle w:val="Ttulo3"/>
        <w:ind w:left="0"/>
        <w:rPr>
          <w:b w:val="0"/>
          <w:bCs w:val="0"/>
        </w:rPr>
      </w:pPr>
    </w:p>
    <w:p w:rsidR="005E6FD5" w:rsidRDefault="001D2A74" w:rsidP="00D0243C">
      <w:pPr>
        <w:pStyle w:val="Ttulo3"/>
        <w:ind w:left="0"/>
      </w:pPr>
      <w:r w:rsidRPr="001D2A74">
        <w:t>IPv6</w:t>
      </w:r>
      <w:r w:rsidRPr="001D2A74">
        <w:tab/>
      </w:r>
    </w:p>
    <w:p w:rsidR="001D2A74" w:rsidRDefault="001D2A74" w:rsidP="001D2A74">
      <w:pPr>
        <w:pStyle w:val="Ttulo3"/>
        <w:ind w:left="0"/>
        <w:rPr>
          <w:b w:val="0"/>
          <w:bCs w:val="0"/>
        </w:rPr>
      </w:pPr>
      <w:r w:rsidRPr="001D2A74">
        <w:rPr>
          <w:b w:val="0"/>
          <w:bCs w:val="0"/>
        </w:rPr>
        <w:t>El Protocolo de Internet versión 6, es la versión del Protocolo de Internet (IP por sus siglas en inglés) que fue diseñada para suceder al Protocolo versión 4. Ipv6 ha sido desarrollado por la Internet Engineering Task Force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5E6FD5" w:rsidRPr="001D2A74" w:rsidRDefault="005E6FD5" w:rsidP="001D2A74">
      <w:pPr>
        <w:pStyle w:val="Ttulo3"/>
        <w:ind w:left="0"/>
        <w:rPr>
          <w:b w:val="0"/>
          <w:bCs w:val="0"/>
        </w:rPr>
      </w:pPr>
    </w:p>
    <w:p w:rsidR="005E6FD5" w:rsidRDefault="001D2A74" w:rsidP="00D0243C">
      <w:pPr>
        <w:pStyle w:val="Ttulo3"/>
        <w:ind w:left="0"/>
      </w:pPr>
      <w:r w:rsidRPr="001D2A74">
        <w:t>M-Learning</w:t>
      </w:r>
      <w:r w:rsidRPr="001D2A74">
        <w:tab/>
      </w:r>
    </w:p>
    <w:p w:rsidR="001D2A74" w:rsidRDefault="001D2A74" w:rsidP="001D2A74">
      <w:pPr>
        <w:pStyle w:val="Ttulo3"/>
        <w:ind w:left="0"/>
        <w:rPr>
          <w:b w:val="0"/>
          <w:bCs w:val="0"/>
        </w:rPr>
      </w:pPr>
      <w:r w:rsidRPr="001D2A74">
        <w:rPr>
          <w:b w:val="0"/>
          <w:bCs w:val="0"/>
        </w:rPr>
        <w:t>Educación a distancia virtualizada a través de dispositivos móviles, utilizando para ello herramientas o aplicaciones apropiadas para el desarrollo de procesos de enseñanza-aprendizaje.</w:t>
      </w:r>
    </w:p>
    <w:p w:rsidR="005E6FD5" w:rsidRPr="001D2A74" w:rsidRDefault="005E6FD5" w:rsidP="001D2A74">
      <w:pPr>
        <w:pStyle w:val="Ttulo3"/>
        <w:ind w:left="0"/>
        <w:rPr>
          <w:b w:val="0"/>
          <w:bCs w:val="0"/>
        </w:rPr>
      </w:pPr>
    </w:p>
    <w:p w:rsidR="005E6FD5" w:rsidRDefault="001D2A74" w:rsidP="00D0243C">
      <w:pPr>
        <w:pStyle w:val="Ttulo3"/>
        <w:ind w:left="0"/>
      </w:pPr>
      <w:r w:rsidRPr="001D2A74">
        <w:t>Neutralidad Tecnológica</w:t>
      </w:r>
      <w:r w:rsidRPr="001D2A74">
        <w:tab/>
      </w:r>
    </w:p>
    <w:p w:rsidR="001D2A74" w:rsidRDefault="001D2A74" w:rsidP="001D2A74">
      <w:pPr>
        <w:pStyle w:val="Ttulo3"/>
        <w:ind w:left="0"/>
        <w:rPr>
          <w:b w:val="0"/>
          <w:bCs w:val="0"/>
        </w:rPr>
      </w:pPr>
      <w:r w:rsidRPr="001D2A74">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5E6FD5" w:rsidRPr="001D2A74" w:rsidRDefault="005E6FD5" w:rsidP="001D2A74">
      <w:pPr>
        <w:pStyle w:val="Ttulo3"/>
        <w:ind w:left="0"/>
        <w:rPr>
          <w:b w:val="0"/>
          <w:bCs w:val="0"/>
        </w:rPr>
      </w:pPr>
    </w:p>
    <w:p w:rsidR="005E6FD5" w:rsidRDefault="001D2A74" w:rsidP="00D0243C">
      <w:pPr>
        <w:pStyle w:val="Ttulo3"/>
        <w:ind w:left="0"/>
      </w:pPr>
      <w:r w:rsidRPr="001D2A74">
        <w:t>Notificación</w:t>
      </w:r>
      <w:r w:rsidRPr="001D2A74">
        <w:tab/>
      </w:r>
    </w:p>
    <w:p w:rsidR="001D2A74" w:rsidRDefault="001D2A74" w:rsidP="001D2A74">
      <w:pPr>
        <w:pStyle w:val="Ttulo3"/>
        <w:ind w:left="0"/>
        <w:rPr>
          <w:b w:val="0"/>
          <w:bCs w:val="0"/>
        </w:rPr>
      </w:pPr>
      <w:r w:rsidRPr="001D2A74">
        <w:rPr>
          <w:b w:val="0"/>
          <w:bCs w:val="0"/>
        </w:rPr>
        <w:t>Acto administrativo simbólico mediante el cual el Estado entera al particular de una determinación proferida por la autoridad pública. (Código Contencioso Administrativo Art. 44 y las que contemple el Código Civil).</w:t>
      </w:r>
    </w:p>
    <w:p w:rsidR="005E6FD5" w:rsidRPr="001D2A74" w:rsidRDefault="005E6FD5" w:rsidP="001D2A74">
      <w:pPr>
        <w:pStyle w:val="Ttulo3"/>
        <w:ind w:left="0"/>
        <w:rPr>
          <w:b w:val="0"/>
          <w:bCs w:val="0"/>
        </w:rPr>
      </w:pPr>
    </w:p>
    <w:p w:rsidR="005E6FD5" w:rsidRDefault="001D2A74" w:rsidP="00D0243C">
      <w:pPr>
        <w:pStyle w:val="Ttulo3"/>
        <w:ind w:left="0"/>
      </w:pPr>
      <w:r w:rsidRPr="001D2A74">
        <w:t>Ofimática</w:t>
      </w:r>
      <w:r w:rsidRPr="001D2A74">
        <w:tab/>
      </w:r>
    </w:p>
    <w:p w:rsidR="001D2A74" w:rsidRDefault="001D2A74" w:rsidP="001D2A74">
      <w:pPr>
        <w:pStyle w:val="Ttulo3"/>
        <w:ind w:left="0"/>
        <w:rPr>
          <w:b w:val="0"/>
          <w:bCs w:val="0"/>
        </w:rPr>
      </w:pPr>
      <w:r w:rsidRPr="001D2A74">
        <w:rPr>
          <w:b w:val="0"/>
          <w:bCs w:val="0"/>
        </w:rPr>
        <w:t>Herramientas de oficina usadas en las entidades como lo son hojas de cálculo, procesamiento de texto, entre otros.</w:t>
      </w:r>
    </w:p>
    <w:p w:rsidR="005E6FD5" w:rsidRPr="001D2A74" w:rsidRDefault="005E6FD5" w:rsidP="001D2A74">
      <w:pPr>
        <w:pStyle w:val="Ttulo3"/>
        <w:ind w:left="0"/>
        <w:rPr>
          <w:b w:val="0"/>
          <w:bCs w:val="0"/>
        </w:rPr>
      </w:pPr>
    </w:p>
    <w:p w:rsidR="005E6FD5" w:rsidRDefault="001D2A74" w:rsidP="00D0243C">
      <w:pPr>
        <w:pStyle w:val="Ttulo3"/>
        <w:ind w:left="0"/>
      </w:pPr>
      <w:r w:rsidRPr="001D2A74">
        <w:t>Open Data</w:t>
      </w:r>
      <w:r w:rsidRPr="001D2A74">
        <w:tab/>
      </w:r>
    </w:p>
    <w:p w:rsidR="001D2A74" w:rsidRDefault="001D2A74" w:rsidP="001D2A74">
      <w:pPr>
        <w:pStyle w:val="Ttulo3"/>
        <w:ind w:left="0"/>
        <w:rPr>
          <w:b w:val="0"/>
          <w:bCs w:val="0"/>
        </w:rPr>
      </w:pPr>
      <w:r w:rsidRPr="001D2A74">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5E6FD5" w:rsidRPr="001D2A74" w:rsidRDefault="005E6FD5" w:rsidP="001D2A74">
      <w:pPr>
        <w:pStyle w:val="Ttulo3"/>
        <w:ind w:left="0"/>
        <w:rPr>
          <w:b w:val="0"/>
          <w:bCs w:val="0"/>
        </w:rPr>
      </w:pPr>
    </w:p>
    <w:p w:rsidR="005E6FD5" w:rsidRDefault="001D2A74" w:rsidP="00D0243C">
      <w:pPr>
        <w:pStyle w:val="Ttulo3"/>
        <w:ind w:left="0"/>
      </w:pPr>
      <w:r w:rsidRPr="001D2A74">
        <w:t>PACO</w:t>
      </w:r>
      <w:r w:rsidRPr="001D2A74">
        <w:tab/>
      </w:r>
    </w:p>
    <w:p w:rsidR="001D2A74" w:rsidRDefault="001D2A74" w:rsidP="001D2A74">
      <w:pPr>
        <w:pStyle w:val="Ttulo3"/>
        <w:ind w:left="0"/>
        <w:rPr>
          <w:b w:val="0"/>
          <w:bCs w:val="0"/>
        </w:rPr>
      </w:pPr>
      <w:r w:rsidRPr="001D2A74">
        <w:rPr>
          <w:b w:val="0"/>
          <w:bCs w:val="0"/>
        </w:rPr>
        <w:t>Punto de Atención al Ciudadano y al Operador</w:t>
      </w:r>
    </w:p>
    <w:p w:rsidR="005E6FD5" w:rsidRPr="001D2A74" w:rsidRDefault="005E6FD5" w:rsidP="001D2A74">
      <w:pPr>
        <w:pStyle w:val="Ttulo3"/>
        <w:ind w:left="0"/>
        <w:rPr>
          <w:b w:val="0"/>
          <w:bCs w:val="0"/>
        </w:rPr>
      </w:pPr>
    </w:p>
    <w:p w:rsidR="005E6FD5" w:rsidRDefault="001D2A74" w:rsidP="00D0243C">
      <w:pPr>
        <w:pStyle w:val="Ttulo3"/>
        <w:ind w:left="0"/>
      </w:pPr>
      <w:r w:rsidRPr="001D2A74">
        <w:t>Participación Ciudadana</w:t>
      </w:r>
      <w:r w:rsidRPr="001D2A74">
        <w:tab/>
      </w:r>
    </w:p>
    <w:p w:rsidR="001D2A74" w:rsidRDefault="001D2A74" w:rsidP="001D2A74">
      <w:pPr>
        <w:pStyle w:val="Ttulo3"/>
        <w:ind w:left="0"/>
        <w:rPr>
          <w:b w:val="0"/>
          <w:bCs w:val="0"/>
        </w:rPr>
      </w:pPr>
      <w:r w:rsidRPr="001D2A74">
        <w:rPr>
          <w:b w:val="0"/>
          <w:bCs w:val="0"/>
        </w:rPr>
        <w:t xml:space="preserve">Es el derecho que tienen las personas y las organizaciones civiles, sin distingo alguno, a incidir, a través de diversas acciones, en la elaboración, ejecución y seguimiento de las decisiones </w:t>
      </w:r>
      <w:r w:rsidRPr="001D2A74">
        <w:rPr>
          <w:b w:val="0"/>
          <w:bCs w:val="0"/>
        </w:rPr>
        <w:lastRenderedPageBreak/>
        <w:t>relacionadas con el manejo de los asuntos públicos, cuando les asista interés o puedan resultar afectados por ellas. Es un derecho inherente a las personas y un deber consagrado en la Constitución. La participación ciudadana puede tener distintos alcances: la información, la consulta, la iniciativa, la deliberación, la decisión y el control de la gestión pública.</w:t>
      </w:r>
    </w:p>
    <w:p w:rsidR="005E6FD5" w:rsidRPr="001D2A74" w:rsidRDefault="005E6FD5" w:rsidP="001D2A74">
      <w:pPr>
        <w:pStyle w:val="Ttulo3"/>
        <w:ind w:left="0"/>
        <w:rPr>
          <w:b w:val="0"/>
          <w:bCs w:val="0"/>
        </w:rPr>
      </w:pPr>
    </w:p>
    <w:p w:rsidR="005E6FD5" w:rsidRDefault="001D2A74" w:rsidP="00D0243C">
      <w:pPr>
        <w:pStyle w:val="Ttulo3"/>
        <w:ind w:left="0"/>
      </w:pPr>
      <w:r w:rsidRPr="001D2A74">
        <w:t>Racionalizar</w:t>
      </w:r>
      <w:r w:rsidRPr="001D2A74">
        <w:tab/>
      </w:r>
    </w:p>
    <w:p w:rsidR="001D2A74" w:rsidRDefault="001D2A74" w:rsidP="001D2A74">
      <w:pPr>
        <w:pStyle w:val="Ttulo3"/>
        <w:ind w:left="0"/>
        <w:rPr>
          <w:b w:val="0"/>
          <w:bCs w:val="0"/>
        </w:rPr>
      </w:pPr>
      <w:r w:rsidRPr="001D2A74">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5E6FD5" w:rsidRPr="001D2A74" w:rsidRDefault="005E6FD5" w:rsidP="001D2A74">
      <w:pPr>
        <w:pStyle w:val="Ttulo3"/>
        <w:ind w:left="0"/>
        <w:rPr>
          <w:b w:val="0"/>
          <w:bCs w:val="0"/>
        </w:rPr>
      </w:pPr>
    </w:p>
    <w:p w:rsidR="005E6FD5" w:rsidRDefault="001D2A74" w:rsidP="00D0243C">
      <w:pPr>
        <w:pStyle w:val="Ttulo3"/>
        <w:ind w:left="0"/>
      </w:pPr>
      <w:r w:rsidRPr="001D2A74">
        <w:t>Regla de Negocio</w:t>
      </w:r>
      <w:r w:rsidRPr="001D2A74">
        <w:tab/>
      </w:r>
    </w:p>
    <w:p w:rsidR="001D2A74" w:rsidRDefault="001D2A74" w:rsidP="001D2A74">
      <w:pPr>
        <w:pStyle w:val="Ttulo3"/>
        <w:ind w:left="0"/>
        <w:rPr>
          <w:b w:val="0"/>
          <w:bCs w:val="0"/>
        </w:rPr>
      </w:pPr>
      <w:r w:rsidRPr="001D2A74">
        <w:rPr>
          <w:b w:val="0"/>
          <w:bCs w:val="0"/>
        </w:rPr>
        <w:t>Es una condición, validación o norma que se debe cumplir y controlar dentro de la organización y que es definida de acuerdo al comportamiento esperado del negocio y de la organización.</w:t>
      </w:r>
    </w:p>
    <w:p w:rsidR="005E6FD5" w:rsidRPr="001D2A74" w:rsidRDefault="005E6FD5" w:rsidP="001D2A74">
      <w:pPr>
        <w:pStyle w:val="Ttulo3"/>
        <w:ind w:left="0"/>
        <w:rPr>
          <w:b w:val="0"/>
          <w:bCs w:val="0"/>
        </w:rPr>
      </w:pPr>
    </w:p>
    <w:p w:rsidR="005E6FD5" w:rsidRDefault="001D2A74" w:rsidP="00D0243C">
      <w:pPr>
        <w:pStyle w:val="Ttulo3"/>
        <w:ind w:left="0"/>
      </w:pPr>
      <w:r w:rsidRPr="001D2A74">
        <w:t>Servicio en Línea</w:t>
      </w:r>
      <w:r w:rsidRPr="001D2A74">
        <w:tab/>
      </w:r>
    </w:p>
    <w:p w:rsidR="001D2A74" w:rsidRDefault="001D2A74" w:rsidP="001D2A74">
      <w:pPr>
        <w:pStyle w:val="Ttulo3"/>
        <w:ind w:left="0"/>
        <w:rPr>
          <w:b w:val="0"/>
          <w:bCs w:val="0"/>
        </w:rPr>
      </w:pPr>
      <w:r w:rsidRPr="001D2A74">
        <w:rPr>
          <w:b w:val="0"/>
          <w:bCs w:val="0"/>
        </w:rPr>
        <w:t>Servicio que puede ser prestado por medios electrónicos a través del portal de una entidad.</w:t>
      </w:r>
    </w:p>
    <w:p w:rsidR="005E6FD5" w:rsidRPr="001D2A74" w:rsidRDefault="005E6FD5" w:rsidP="001D2A74">
      <w:pPr>
        <w:pStyle w:val="Ttulo3"/>
        <w:ind w:left="0"/>
        <w:rPr>
          <w:b w:val="0"/>
          <w:bCs w:val="0"/>
        </w:rPr>
      </w:pPr>
    </w:p>
    <w:p w:rsidR="005E6FD5" w:rsidRDefault="001D2A74" w:rsidP="00D0243C">
      <w:pPr>
        <w:pStyle w:val="Ttulo3"/>
        <w:ind w:left="0"/>
      </w:pPr>
      <w:r w:rsidRPr="001D2A74">
        <w:t>Simplificar</w:t>
      </w:r>
      <w:r w:rsidRPr="001D2A74">
        <w:tab/>
      </w:r>
    </w:p>
    <w:p w:rsidR="001D2A74" w:rsidRDefault="001D2A74" w:rsidP="001D2A74">
      <w:pPr>
        <w:pStyle w:val="Ttulo3"/>
        <w:ind w:left="0"/>
        <w:rPr>
          <w:b w:val="0"/>
          <w:bCs w:val="0"/>
        </w:rPr>
      </w:pPr>
      <w:r w:rsidRPr="001D2A74">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5E6FD5" w:rsidRPr="001D2A74" w:rsidRDefault="005E6FD5" w:rsidP="001D2A74">
      <w:pPr>
        <w:pStyle w:val="Ttulo3"/>
        <w:ind w:left="0"/>
        <w:rPr>
          <w:b w:val="0"/>
          <w:bCs w:val="0"/>
        </w:rPr>
      </w:pPr>
    </w:p>
    <w:p w:rsidR="005E6FD5" w:rsidRDefault="001D2A74" w:rsidP="00D0243C">
      <w:pPr>
        <w:pStyle w:val="Ttulo3"/>
        <w:ind w:left="0"/>
      </w:pPr>
      <w:r w:rsidRPr="001D2A74">
        <w:t>Sistema de Gestión Documental (SGD)</w:t>
      </w:r>
      <w:r w:rsidRPr="001D2A74">
        <w:tab/>
      </w:r>
    </w:p>
    <w:p w:rsidR="001D2A74" w:rsidRDefault="001D2A74" w:rsidP="001D2A74">
      <w:pPr>
        <w:pStyle w:val="Ttulo3"/>
        <w:ind w:left="0"/>
        <w:rPr>
          <w:b w:val="0"/>
          <w:bCs w:val="0"/>
        </w:rPr>
      </w:pPr>
      <w:r w:rsidRPr="001D2A74">
        <w:rPr>
          <w:b w:val="0"/>
          <w:bCs w:val="0"/>
        </w:rPr>
        <w:t>Se refiere a un repositorio de documentos de una entidad, este repositorio cuenta con índices e información que permite el uso, localización y almacenamiento de los documentos.</w:t>
      </w:r>
    </w:p>
    <w:p w:rsidR="005E6FD5" w:rsidRPr="001D2A74" w:rsidRDefault="005E6FD5" w:rsidP="001D2A74">
      <w:pPr>
        <w:pStyle w:val="Ttulo3"/>
        <w:ind w:left="0"/>
        <w:rPr>
          <w:b w:val="0"/>
          <w:bCs w:val="0"/>
        </w:rPr>
      </w:pPr>
    </w:p>
    <w:p w:rsidR="005E6FD5" w:rsidRDefault="001D2A74" w:rsidP="00D0243C">
      <w:pPr>
        <w:pStyle w:val="Ttulo3"/>
        <w:ind w:left="0"/>
      </w:pPr>
      <w:r w:rsidRPr="001D2A74">
        <w:t>Sistema Único de Información de Trámites - SUIT</w:t>
      </w:r>
      <w:r w:rsidRPr="001D2A74">
        <w:tab/>
      </w:r>
    </w:p>
    <w:p w:rsidR="001D2A74" w:rsidRDefault="001D2A74" w:rsidP="001D2A74">
      <w:pPr>
        <w:pStyle w:val="Ttulo3"/>
        <w:ind w:left="0"/>
        <w:rPr>
          <w:b w:val="0"/>
          <w:bCs w:val="0"/>
        </w:rPr>
      </w:pPr>
      <w:r w:rsidRPr="001D2A74">
        <w:rPr>
          <w:b w:val="0"/>
          <w:bCs w:val="0"/>
        </w:rPr>
        <w:t>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de manera centralizada y en línea.</w:t>
      </w:r>
    </w:p>
    <w:p w:rsidR="005E6FD5" w:rsidRPr="001D2A74" w:rsidRDefault="005E6FD5" w:rsidP="001D2A74">
      <w:pPr>
        <w:pStyle w:val="Ttulo3"/>
        <w:ind w:left="0"/>
        <w:rPr>
          <w:b w:val="0"/>
          <w:bCs w:val="0"/>
        </w:rPr>
      </w:pPr>
    </w:p>
    <w:p w:rsidR="005E6FD5" w:rsidRDefault="001D2A74" w:rsidP="00D0243C">
      <w:pPr>
        <w:pStyle w:val="Ttulo3"/>
        <w:ind w:left="0"/>
      </w:pPr>
      <w:r w:rsidRPr="001D2A74">
        <w:t>Sociedad de la Información</w:t>
      </w:r>
      <w:r w:rsidRPr="001D2A74">
        <w:tab/>
      </w:r>
    </w:p>
    <w:p w:rsidR="001D2A74" w:rsidRDefault="001D2A74" w:rsidP="001D2A74">
      <w:pPr>
        <w:pStyle w:val="Ttulo3"/>
        <w:ind w:left="0"/>
        <w:rPr>
          <w:b w:val="0"/>
          <w:bCs w:val="0"/>
        </w:rPr>
      </w:pPr>
      <w:r w:rsidRPr="001D2A74">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5E6FD5" w:rsidRPr="001D2A74" w:rsidRDefault="005E6FD5" w:rsidP="001D2A74">
      <w:pPr>
        <w:pStyle w:val="Ttulo3"/>
        <w:ind w:left="0"/>
        <w:rPr>
          <w:b w:val="0"/>
          <w:bCs w:val="0"/>
        </w:rPr>
      </w:pPr>
    </w:p>
    <w:p w:rsidR="005E6FD5" w:rsidRDefault="001D2A74" w:rsidP="00D0243C">
      <w:pPr>
        <w:pStyle w:val="Ttulo3"/>
        <w:ind w:left="0"/>
      </w:pPr>
      <w:r w:rsidRPr="001D2A74">
        <w:t>Tecnologías de la Información (TI)</w:t>
      </w:r>
      <w:r w:rsidRPr="001D2A74">
        <w:tab/>
      </w:r>
    </w:p>
    <w:p w:rsidR="001D2A74" w:rsidRDefault="001D2A74" w:rsidP="001D2A74">
      <w:pPr>
        <w:pStyle w:val="Ttulo3"/>
        <w:ind w:left="0"/>
        <w:rPr>
          <w:b w:val="0"/>
          <w:bCs w:val="0"/>
        </w:rPr>
      </w:pPr>
      <w:r w:rsidRPr="001D2A74">
        <w:rPr>
          <w:b w:val="0"/>
          <w:bCs w:val="0"/>
        </w:rPr>
        <w:t>Hace referencia a las aplicaciones, información e infraestructura requerida por una entidad para apoyar el funcionamiento de los procesos y estrategia de negocio.</w:t>
      </w:r>
    </w:p>
    <w:p w:rsidR="005E6FD5" w:rsidRPr="001D2A74" w:rsidRDefault="005E6FD5" w:rsidP="001D2A74">
      <w:pPr>
        <w:pStyle w:val="Ttulo3"/>
        <w:ind w:left="0"/>
        <w:rPr>
          <w:b w:val="0"/>
          <w:bCs w:val="0"/>
        </w:rPr>
      </w:pPr>
    </w:p>
    <w:p w:rsidR="005E6FD5" w:rsidRDefault="001D2A74" w:rsidP="00D0243C">
      <w:pPr>
        <w:pStyle w:val="Ttulo3"/>
        <w:ind w:left="0"/>
      </w:pPr>
      <w:r w:rsidRPr="001D2A74">
        <w:t>Tecnologías de la Información y las Comunicaciones (TIC)</w:t>
      </w:r>
      <w:r w:rsidRPr="001D2A74">
        <w:tab/>
      </w:r>
    </w:p>
    <w:p w:rsidR="001D2A74" w:rsidRDefault="001D2A74" w:rsidP="001D2A74">
      <w:pPr>
        <w:pStyle w:val="Ttulo3"/>
        <w:ind w:left="0"/>
        <w:rPr>
          <w:b w:val="0"/>
          <w:bCs w:val="0"/>
        </w:rPr>
      </w:pPr>
      <w:r w:rsidRPr="001D2A74">
        <w:rPr>
          <w:b w:val="0"/>
          <w:bCs w:val="0"/>
        </w:rPr>
        <w:t xml:space="preserve">Las Tecnologías de la Información y las Comunicaciones (TIC), son el conjunto de recursos, herramientas, equipos, programas informáticos, aplicaciones, redes y medios; que permiten la </w:t>
      </w:r>
      <w:r w:rsidRPr="001D2A74">
        <w:rPr>
          <w:b w:val="0"/>
          <w:bCs w:val="0"/>
        </w:rPr>
        <w:lastRenderedPageBreak/>
        <w:t>compilación, procesamiento, almacenamiento, transmisión de información como: voz, datos, texto, video e imágenes (Art. 6 Ley 1341 de 2009).</w:t>
      </w:r>
    </w:p>
    <w:p w:rsidR="005E6FD5" w:rsidRPr="001D2A74" w:rsidRDefault="005E6FD5" w:rsidP="001D2A74">
      <w:pPr>
        <w:pStyle w:val="Ttulo3"/>
        <w:ind w:left="0"/>
        <w:rPr>
          <w:b w:val="0"/>
          <w:bCs w:val="0"/>
        </w:rPr>
      </w:pPr>
    </w:p>
    <w:p w:rsidR="005E6FD5" w:rsidRDefault="001D2A74" w:rsidP="00D0243C">
      <w:pPr>
        <w:pStyle w:val="Ttulo3"/>
        <w:ind w:left="0"/>
      </w:pPr>
      <w:r w:rsidRPr="001D2A74">
        <w:t>Telecomunicación (L. 72-89)</w:t>
      </w:r>
      <w:r w:rsidRPr="001D2A74">
        <w:tab/>
      </w:r>
    </w:p>
    <w:p w:rsidR="001D2A74" w:rsidRDefault="001D2A74" w:rsidP="001D2A74">
      <w:pPr>
        <w:pStyle w:val="Ttulo3"/>
        <w:ind w:left="0"/>
        <w:rPr>
          <w:b w:val="0"/>
          <w:bCs w:val="0"/>
        </w:rPr>
      </w:pPr>
      <w:r w:rsidRPr="001D2A74">
        <w:rPr>
          <w:b w:val="0"/>
          <w:bCs w:val="0"/>
        </w:rPr>
        <w:t>Se entiende por telecomunicaciones toda transmisión, emisión o recepción de signos, señales, escritos y sonidos, datos o información de cualquier naturaleza, por hilo, radio, medios visuales u otros sistemas electromagnéticos.</w:t>
      </w:r>
    </w:p>
    <w:p w:rsidR="005E6FD5" w:rsidRPr="001D2A74" w:rsidRDefault="005E6FD5" w:rsidP="001D2A74">
      <w:pPr>
        <w:pStyle w:val="Ttulo3"/>
        <w:ind w:left="0"/>
        <w:rPr>
          <w:b w:val="0"/>
          <w:bCs w:val="0"/>
        </w:rPr>
      </w:pPr>
    </w:p>
    <w:p w:rsidR="005E6FD5" w:rsidRDefault="001D2A74" w:rsidP="00D0243C">
      <w:pPr>
        <w:pStyle w:val="Ttulo3"/>
        <w:ind w:left="0"/>
      </w:pPr>
      <w:r w:rsidRPr="001D2A74">
        <w:t>TIC para el Desarrollo</w:t>
      </w:r>
    </w:p>
    <w:p w:rsidR="001D2A74" w:rsidRDefault="001D2A74" w:rsidP="001D2A74">
      <w:pPr>
        <w:pStyle w:val="Ttulo3"/>
        <w:ind w:left="0"/>
        <w:rPr>
          <w:b w:val="0"/>
          <w:bCs w:val="0"/>
        </w:rPr>
      </w:pPr>
      <w:r w:rsidRPr="001D2A74">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5E6FD5" w:rsidRPr="001D2A74" w:rsidRDefault="005E6FD5" w:rsidP="001D2A74">
      <w:pPr>
        <w:pStyle w:val="Ttulo3"/>
        <w:ind w:left="0"/>
        <w:rPr>
          <w:b w:val="0"/>
          <w:bCs w:val="0"/>
        </w:rPr>
      </w:pPr>
    </w:p>
    <w:p w:rsidR="005E6FD5" w:rsidRDefault="001D2A74" w:rsidP="00D0243C">
      <w:pPr>
        <w:pStyle w:val="Ttulo3"/>
        <w:ind w:left="0"/>
      </w:pPr>
      <w:r w:rsidRPr="001D2A74">
        <w:t>Trámite</w:t>
      </w:r>
      <w:r w:rsidRPr="001D2A74">
        <w:tab/>
      </w:r>
    </w:p>
    <w:p w:rsidR="001D2A74" w:rsidRDefault="001D2A74" w:rsidP="001D2A74">
      <w:pPr>
        <w:pStyle w:val="Ttulo3"/>
        <w:ind w:left="0"/>
        <w:rPr>
          <w:b w:val="0"/>
          <w:bCs w:val="0"/>
        </w:rPr>
      </w:pPr>
      <w:r w:rsidRPr="001D2A74">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5E6FD5" w:rsidRPr="001D2A74" w:rsidRDefault="005E6FD5" w:rsidP="001D2A74">
      <w:pPr>
        <w:pStyle w:val="Ttulo3"/>
        <w:ind w:left="0"/>
        <w:rPr>
          <w:b w:val="0"/>
          <w:bCs w:val="0"/>
        </w:rPr>
      </w:pPr>
    </w:p>
    <w:p w:rsidR="005E6FD5" w:rsidRDefault="001D2A74" w:rsidP="00D0243C">
      <w:pPr>
        <w:pStyle w:val="Ttulo3"/>
        <w:ind w:left="0"/>
      </w:pPr>
      <w:r w:rsidRPr="001D2A74">
        <w:t>Trámite en Línea</w:t>
      </w:r>
      <w:r w:rsidRPr="001D2A74">
        <w:tab/>
      </w:r>
    </w:p>
    <w:p w:rsidR="001D2A74" w:rsidRDefault="001D2A74" w:rsidP="001D2A74">
      <w:pPr>
        <w:pStyle w:val="Ttulo3"/>
        <w:ind w:left="0"/>
        <w:rPr>
          <w:b w:val="0"/>
          <w:bCs w:val="0"/>
        </w:rPr>
      </w:pPr>
      <w:r w:rsidRPr="001D2A74">
        <w:rPr>
          <w:b w:val="0"/>
          <w:bCs w:val="0"/>
        </w:rPr>
        <w:t>Trámite que puede ser realizado por medios electrónicos a través del portal de una entidad, ya sea de manera parcial, en alguno de sus pasos o etapas, o total, hasta obtener completamente el resultado requerido.</w:t>
      </w:r>
    </w:p>
    <w:p w:rsidR="005E6FD5" w:rsidRPr="001D2A74" w:rsidRDefault="005E6FD5" w:rsidP="001D2A74">
      <w:pPr>
        <w:pStyle w:val="Ttulo3"/>
        <w:ind w:left="0"/>
        <w:rPr>
          <w:b w:val="0"/>
          <w:bCs w:val="0"/>
        </w:rPr>
      </w:pPr>
    </w:p>
    <w:p w:rsidR="005E6FD5" w:rsidRDefault="001D2A74" w:rsidP="00D0243C">
      <w:pPr>
        <w:pStyle w:val="Ttulo3"/>
        <w:ind w:left="0"/>
      </w:pPr>
      <w:r w:rsidRPr="001D2A74">
        <w:t>Trazabilidad</w:t>
      </w:r>
      <w:r w:rsidRPr="001D2A74">
        <w:tab/>
      </w:r>
    </w:p>
    <w:p w:rsidR="001D2A74" w:rsidRDefault="001D2A74" w:rsidP="001D2A74">
      <w:pPr>
        <w:pStyle w:val="Ttulo3"/>
        <w:ind w:left="0"/>
        <w:rPr>
          <w:b w:val="0"/>
          <w:bCs w:val="0"/>
        </w:rPr>
      </w:pPr>
      <w:r w:rsidRPr="001D2A74">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5E6FD5" w:rsidRPr="001D2A74" w:rsidRDefault="005E6FD5" w:rsidP="001D2A74">
      <w:pPr>
        <w:pStyle w:val="Ttulo3"/>
        <w:ind w:left="0"/>
        <w:rPr>
          <w:b w:val="0"/>
          <w:bCs w:val="0"/>
        </w:rPr>
      </w:pPr>
    </w:p>
    <w:p w:rsidR="005E6FD5" w:rsidRDefault="001D2A74" w:rsidP="00D0243C">
      <w:pPr>
        <w:pStyle w:val="Ttulo3"/>
        <w:ind w:left="0"/>
      </w:pPr>
      <w:r w:rsidRPr="001D2A74">
        <w:t>Uso de las TIC</w:t>
      </w:r>
      <w:r w:rsidRPr="001D2A74">
        <w:tab/>
      </w:r>
    </w:p>
    <w:p w:rsidR="00FF5F1F" w:rsidRPr="001D2A74" w:rsidRDefault="001D2A74" w:rsidP="001D2A74">
      <w:pPr>
        <w:pStyle w:val="Ttulo3"/>
        <w:ind w:left="0"/>
        <w:rPr>
          <w:b w:val="0"/>
          <w:bCs w:val="0"/>
        </w:rPr>
      </w:pPr>
      <w:r w:rsidRPr="001D2A74">
        <w:rPr>
          <w:b w:val="0"/>
          <w:bCs w:val="0"/>
        </w:rPr>
        <w:t>Capacidad y/o competencia del Grupo de Interés para utilizar efectivamente las TIC.</w:t>
      </w:r>
    </w:p>
    <w:p w:rsidR="00FF5F1F" w:rsidRDefault="00FF5F1F" w:rsidP="00FF5F1F">
      <w:pPr>
        <w:pStyle w:val="Ttulo3"/>
        <w:ind w:left="0"/>
        <w:rPr>
          <w:b w:val="0"/>
          <w:bCs w:val="0"/>
        </w:rPr>
      </w:pPr>
    </w:p>
    <w:p w:rsidR="00C63D18" w:rsidRDefault="00C63D18" w:rsidP="00DE7301">
      <w:pPr>
        <w:pStyle w:val="Ttulo3"/>
        <w:ind w:left="0"/>
        <w:rPr>
          <w:b w:val="0"/>
          <w:bCs w:val="0"/>
        </w:rPr>
      </w:pP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06" w:rsidRDefault="00055206">
      <w:r>
        <w:separator/>
      </w:r>
    </w:p>
  </w:endnote>
  <w:endnote w:type="continuationSeparator" w:id="0">
    <w:p w:rsidR="00055206" w:rsidRDefault="0005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830707">
                          <w:pPr>
                            <w:pStyle w:val="Textoindependiente"/>
                            <w:spacing w:before="18"/>
                            <w:ind w:left="60"/>
                          </w:pPr>
                          <w:r>
                            <w:fldChar w:fldCharType="begin"/>
                          </w:r>
                          <w:r>
                            <w:instrText xml:space="preserve"> PAGE </w:instrText>
                          </w:r>
                          <w:r>
                            <w:fldChar w:fldCharType="separate"/>
                          </w:r>
                          <w:r w:rsidR="0013047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830707">
                    <w:pPr>
                      <w:pStyle w:val="Textoindependiente"/>
                      <w:spacing w:before="18"/>
                      <w:ind w:left="60"/>
                    </w:pPr>
                    <w:r>
                      <w:fldChar w:fldCharType="begin"/>
                    </w:r>
                    <w:r>
                      <w:instrText xml:space="preserve"> PAGE </w:instrText>
                    </w:r>
                    <w:r>
                      <w:fldChar w:fldCharType="separate"/>
                    </w:r>
                    <w:r w:rsidR="0013047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06" w:rsidRDefault="00055206">
      <w:r>
        <w:separator/>
      </w:r>
    </w:p>
  </w:footnote>
  <w:footnote w:type="continuationSeparator" w:id="0">
    <w:p w:rsidR="00055206" w:rsidRDefault="00055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10EC2"/>
    <w:multiLevelType w:val="hybridMultilevel"/>
    <w:tmpl w:val="EB98BCA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9"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1"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84123E"/>
    <w:multiLevelType w:val="hybridMultilevel"/>
    <w:tmpl w:val="FA56502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4" w15:restartNumberingAfterBreak="0">
    <w:nsid w:val="4E747906"/>
    <w:multiLevelType w:val="hybridMultilevel"/>
    <w:tmpl w:val="3C304AE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D8032F"/>
    <w:multiLevelType w:val="hybridMultilevel"/>
    <w:tmpl w:val="F2462C1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20"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13"/>
  </w:num>
  <w:num w:numId="5">
    <w:abstractNumId w:val="10"/>
  </w:num>
  <w:num w:numId="6">
    <w:abstractNumId w:val="2"/>
  </w:num>
  <w:num w:numId="7">
    <w:abstractNumId w:val="18"/>
  </w:num>
  <w:num w:numId="8">
    <w:abstractNumId w:val="3"/>
  </w:num>
  <w:num w:numId="9">
    <w:abstractNumId w:val="6"/>
  </w:num>
  <w:num w:numId="10">
    <w:abstractNumId w:val="20"/>
  </w:num>
  <w:num w:numId="11">
    <w:abstractNumId w:val="11"/>
  </w:num>
  <w:num w:numId="12">
    <w:abstractNumId w:val="5"/>
  </w:num>
  <w:num w:numId="13">
    <w:abstractNumId w:val="21"/>
  </w:num>
  <w:num w:numId="14">
    <w:abstractNumId w:val="15"/>
  </w:num>
  <w:num w:numId="15">
    <w:abstractNumId w:val="4"/>
  </w:num>
  <w:num w:numId="16">
    <w:abstractNumId w:val="9"/>
  </w:num>
  <w:num w:numId="17">
    <w:abstractNumId w:val="16"/>
  </w:num>
  <w:num w:numId="18">
    <w:abstractNumId w:val="0"/>
  </w:num>
  <w:num w:numId="19">
    <w:abstractNumId w:val="12"/>
  </w:num>
  <w:num w:numId="20">
    <w:abstractNumId w:val="17"/>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2212"/>
    <w:rsid w:val="00055206"/>
    <w:rsid w:val="00074FE8"/>
    <w:rsid w:val="0008007D"/>
    <w:rsid w:val="000A664A"/>
    <w:rsid w:val="00127604"/>
    <w:rsid w:val="00130472"/>
    <w:rsid w:val="001D0694"/>
    <w:rsid w:val="001D2A74"/>
    <w:rsid w:val="001F02BE"/>
    <w:rsid w:val="00252C67"/>
    <w:rsid w:val="002831A5"/>
    <w:rsid w:val="003E082E"/>
    <w:rsid w:val="00446709"/>
    <w:rsid w:val="00451A3A"/>
    <w:rsid w:val="004707F8"/>
    <w:rsid w:val="004C6535"/>
    <w:rsid w:val="004D0F40"/>
    <w:rsid w:val="004D1031"/>
    <w:rsid w:val="0052470A"/>
    <w:rsid w:val="00546D8A"/>
    <w:rsid w:val="00557EF4"/>
    <w:rsid w:val="005D4063"/>
    <w:rsid w:val="005E6FD5"/>
    <w:rsid w:val="00605FBB"/>
    <w:rsid w:val="006B4948"/>
    <w:rsid w:val="00830707"/>
    <w:rsid w:val="00881DBD"/>
    <w:rsid w:val="008B2767"/>
    <w:rsid w:val="009210FF"/>
    <w:rsid w:val="00942720"/>
    <w:rsid w:val="0096223A"/>
    <w:rsid w:val="009645D3"/>
    <w:rsid w:val="00996C36"/>
    <w:rsid w:val="009C364F"/>
    <w:rsid w:val="009E20A4"/>
    <w:rsid w:val="009E26B6"/>
    <w:rsid w:val="00A315F4"/>
    <w:rsid w:val="00A9284C"/>
    <w:rsid w:val="00B07C64"/>
    <w:rsid w:val="00B317F5"/>
    <w:rsid w:val="00B54022"/>
    <w:rsid w:val="00B67ABC"/>
    <w:rsid w:val="00BF04F7"/>
    <w:rsid w:val="00C63D18"/>
    <w:rsid w:val="00C81FE3"/>
    <w:rsid w:val="00CC3EB5"/>
    <w:rsid w:val="00CE03C4"/>
    <w:rsid w:val="00CF1531"/>
    <w:rsid w:val="00D0243C"/>
    <w:rsid w:val="00D56DF0"/>
    <w:rsid w:val="00D97872"/>
    <w:rsid w:val="00DE7301"/>
    <w:rsid w:val="00E61D82"/>
    <w:rsid w:val="00F2442C"/>
    <w:rsid w:val="00F310F7"/>
    <w:rsid w:val="00F8263E"/>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3091</Words>
  <Characters>17006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7</cp:revision>
  <dcterms:created xsi:type="dcterms:W3CDTF">2022-11-04T21:58:00Z</dcterms:created>
  <dcterms:modified xsi:type="dcterms:W3CDTF">2022-11-11T19:30:00Z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